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56429" w14:textId="3CF7A0C0" w:rsidR="00111DDE" w:rsidRPr="00A80568" w:rsidRDefault="00111DDE" w:rsidP="00111DDE">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Section 1: Identification</w:t>
      </w:r>
    </w:p>
    <w:p w14:paraId="0985127F" w14:textId="7C165505" w:rsidR="00111DDE" w:rsidRPr="00A80568" w:rsidRDefault="00111DDE" w:rsidP="00111DDE">
      <w:pPr>
        <w:pStyle w:val="ListParagraph"/>
        <w:numPr>
          <w:ilvl w:val="1"/>
          <w:numId w:val="1"/>
        </w:numPr>
        <w:rPr>
          <w:rFonts w:asciiTheme="minorHAnsi" w:hAnsiTheme="minorHAnsi" w:cstheme="minorHAnsi"/>
          <w:b/>
          <w:bCs/>
          <w:sz w:val="24"/>
          <w:szCs w:val="24"/>
        </w:rPr>
      </w:pPr>
      <w:r w:rsidRPr="00A80568">
        <w:rPr>
          <w:rFonts w:asciiTheme="minorHAnsi" w:hAnsiTheme="minorHAnsi" w:cstheme="minorHAnsi"/>
          <w:b/>
          <w:bCs/>
          <w:sz w:val="24"/>
          <w:szCs w:val="24"/>
        </w:rPr>
        <w:t xml:space="preserve">Identification </w:t>
      </w:r>
    </w:p>
    <w:p w14:paraId="33103C11" w14:textId="0D88697B" w:rsidR="00111DDE" w:rsidRPr="00A80568" w:rsidRDefault="00111DDE" w:rsidP="00111DDE">
      <w:pPr>
        <w:pStyle w:val="ListParagraph"/>
        <w:ind w:left="810"/>
        <w:rPr>
          <w:rFonts w:asciiTheme="minorHAnsi" w:hAnsiTheme="minorHAnsi" w:cstheme="minorHAnsi"/>
        </w:rPr>
      </w:pPr>
      <w:r w:rsidRPr="00A80568">
        <w:rPr>
          <w:rFonts w:asciiTheme="minorHAnsi" w:hAnsiTheme="minorHAnsi" w:cstheme="minorHAnsi"/>
        </w:rPr>
        <w:t>Product form: Mixture</w:t>
      </w:r>
      <w:r w:rsidR="006216F1">
        <w:rPr>
          <w:rFonts w:asciiTheme="minorHAnsi" w:hAnsiTheme="minorHAnsi" w:cstheme="minorHAnsi"/>
        </w:rPr>
        <w:t xml:space="preserve"> Liquid</w:t>
      </w:r>
    </w:p>
    <w:p w14:paraId="4BE2F773" w14:textId="5ABFF269" w:rsidR="00111DDE" w:rsidRPr="00A80568" w:rsidRDefault="00111DDE" w:rsidP="00111DDE">
      <w:pPr>
        <w:pStyle w:val="ListParagraph"/>
        <w:ind w:left="810"/>
        <w:rPr>
          <w:rFonts w:asciiTheme="minorHAnsi" w:hAnsiTheme="minorHAnsi" w:cstheme="minorHAnsi"/>
        </w:rPr>
      </w:pPr>
      <w:r w:rsidRPr="00A80568">
        <w:rPr>
          <w:rFonts w:asciiTheme="minorHAnsi" w:hAnsiTheme="minorHAnsi" w:cstheme="minorHAnsi"/>
        </w:rPr>
        <w:t xml:space="preserve">Product name: </w:t>
      </w:r>
      <w:r w:rsidR="00F82C1E">
        <w:rPr>
          <w:rFonts w:asciiTheme="minorHAnsi" w:hAnsiTheme="minorHAnsi" w:cstheme="minorHAnsi"/>
        </w:rPr>
        <w:t>BRIJ-GUARD</w:t>
      </w:r>
      <w:r w:rsidR="00455643">
        <w:rPr>
          <w:rFonts w:asciiTheme="minorHAnsi" w:hAnsiTheme="minorHAnsi" w:cstheme="minorHAnsi"/>
        </w:rPr>
        <w:t xml:space="preserve"> Polyaspartic No.8</w:t>
      </w:r>
      <w:r w:rsidR="00F82C1E">
        <w:rPr>
          <w:rFonts w:asciiTheme="minorHAnsi" w:hAnsiTheme="minorHAnsi" w:cstheme="minorHAnsi"/>
        </w:rPr>
        <w:t>5</w:t>
      </w:r>
      <w:r w:rsidRPr="00A80568">
        <w:rPr>
          <w:rFonts w:asciiTheme="minorHAnsi" w:hAnsiTheme="minorHAnsi" w:cstheme="minorHAnsi"/>
        </w:rPr>
        <w:t xml:space="preserve"> </w:t>
      </w:r>
      <w:r w:rsidR="00455643">
        <w:rPr>
          <w:rFonts w:asciiTheme="minorHAnsi" w:hAnsiTheme="minorHAnsi" w:cstheme="minorHAnsi"/>
        </w:rPr>
        <w:t>A</w:t>
      </w:r>
      <w:r w:rsidRPr="00A80568">
        <w:rPr>
          <w:rFonts w:asciiTheme="minorHAnsi" w:hAnsiTheme="minorHAnsi" w:cstheme="minorHAnsi"/>
        </w:rPr>
        <w:t>-Side</w:t>
      </w:r>
    </w:p>
    <w:p w14:paraId="7B5EF688" w14:textId="77777777" w:rsidR="00111DDE" w:rsidRPr="00A80568" w:rsidRDefault="00111DDE" w:rsidP="00111DDE">
      <w:pPr>
        <w:pStyle w:val="ListParagraph"/>
        <w:ind w:left="810"/>
        <w:rPr>
          <w:rFonts w:asciiTheme="minorHAnsi" w:hAnsiTheme="minorHAnsi" w:cstheme="minorHAnsi"/>
        </w:rPr>
      </w:pPr>
    </w:p>
    <w:p w14:paraId="42C8C7F5" w14:textId="45E1BC78" w:rsidR="00111DDE" w:rsidRPr="00A80568" w:rsidRDefault="00111DDE" w:rsidP="00111DDE">
      <w:pPr>
        <w:pStyle w:val="ListParagraph"/>
        <w:numPr>
          <w:ilvl w:val="1"/>
          <w:numId w:val="1"/>
        </w:numPr>
        <w:rPr>
          <w:rFonts w:asciiTheme="minorHAnsi" w:hAnsiTheme="minorHAnsi" w:cstheme="minorHAnsi"/>
          <w:b/>
          <w:bCs/>
          <w:sz w:val="24"/>
          <w:szCs w:val="24"/>
        </w:rPr>
      </w:pPr>
      <w:r w:rsidRPr="00A80568">
        <w:rPr>
          <w:rFonts w:asciiTheme="minorHAnsi" w:hAnsiTheme="minorHAnsi" w:cstheme="minorHAnsi"/>
          <w:b/>
          <w:bCs/>
          <w:sz w:val="24"/>
          <w:szCs w:val="24"/>
        </w:rPr>
        <w:t>Recommended use and restrictions on use.</w:t>
      </w:r>
    </w:p>
    <w:p w14:paraId="59837289" w14:textId="6318B4EC" w:rsidR="00111DDE" w:rsidRPr="00A80568" w:rsidRDefault="00111DDE" w:rsidP="00111DDE">
      <w:pPr>
        <w:pStyle w:val="ListParagraph"/>
        <w:ind w:left="390"/>
        <w:rPr>
          <w:rFonts w:asciiTheme="minorHAnsi" w:hAnsiTheme="minorHAnsi" w:cstheme="minorHAnsi"/>
        </w:rPr>
      </w:pPr>
      <w:r w:rsidRPr="00A80568">
        <w:rPr>
          <w:rFonts w:asciiTheme="minorHAnsi" w:hAnsiTheme="minorHAnsi" w:cstheme="minorHAnsi"/>
        </w:rPr>
        <w:t xml:space="preserve">This product has no additional information on restriction or usage </w:t>
      </w:r>
    </w:p>
    <w:p w14:paraId="388C8726" w14:textId="77777777" w:rsidR="00111DDE" w:rsidRPr="00A80568" w:rsidRDefault="00111DDE" w:rsidP="00111DDE">
      <w:pPr>
        <w:pStyle w:val="ListParagraph"/>
        <w:ind w:left="390"/>
        <w:rPr>
          <w:rFonts w:asciiTheme="minorHAnsi" w:hAnsiTheme="minorHAnsi" w:cstheme="minorHAnsi"/>
        </w:rPr>
      </w:pPr>
    </w:p>
    <w:p w14:paraId="4C720295" w14:textId="4CD9F155" w:rsidR="00111DDE" w:rsidRPr="00A80568" w:rsidRDefault="00111DDE" w:rsidP="00111DDE">
      <w:pPr>
        <w:pStyle w:val="ListParagraph"/>
        <w:numPr>
          <w:ilvl w:val="1"/>
          <w:numId w:val="1"/>
        </w:numPr>
        <w:rPr>
          <w:rFonts w:asciiTheme="minorHAnsi" w:hAnsiTheme="minorHAnsi" w:cstheme="minorHAnsi"/>
          <w:b/>
          <w:bCs/>
          <w:sz w:val="24"/>
          <w:szCs w:val="24"/>
        </w:rPr>
      </w:pPr>
      <w:r w:rsidRPr="00A80568">
        <w:rPr>
          <w:rFonts w:asciiTheme="minorHAnsi" w:hAnsiTheme="minorHAnsi" w:cstheme="minorHAnsi"/>
          <w:b/>
          <w:bCs/>
          <w:sz w:val="24"/>
          <w:szCs w:val="24"/>
        </w:rPr>
        <w:t>Supplier</w:t>
      </w:r>
    </w:p>
    <w:p w14:paraId="520F8985" w14:textId="1425C74B" w:rsidR="00111DDE" w:rsidRDefault="00F82C1E" w:rsidP="00111DDE">
      <w:pPr>
        <w:pStyle w:val="ListParagraph"/>
        <w:ind w:left="390"/>
        <w:rPr>
          <w:rFonts w:asciiTheme="minorHAnsi" w:hAnsiTheme="minorHAnsi" w:cstheme="minorHAnsi"/>
        </w:rPr>
      </w:pPr>
      <w:r>
        <w:rPr>
          <w:rFonts w:asciiTheme="minorHAnsi" w:hAnsiTheme="minorHAnsi" w:cstheme="minorHAnsi"/>
        </w:rPr>
        <w:t>BRIJ BUILDING SOLUTION</w:t>
      </w:r>
    </w:p>
    <w:p w14:paraId="0771358D" w14:textId="28EED947" w:rsidR="00F82C1E" w:rsidRDefault="00F82C1E" w:rsidP="00111DDE">
      <w:pPr>
        <w:pStyle w:val="ListParagraph"/>
        <w:ind w:left="390"/>
        <w:rPr>
          <w:rFonts w:asciiTheme="minorHAnsi" w:hAnsiTheme="minorHAnsi" w:cstheme="minorHAnsi"/>
        </w:rPr>
      </w:pPr>
      <w:r>
        <w:rPr>
          <w:rFonts w:asciiTheme="minorHAnsi" w:hAnsiTheme="minorHAnsi" w:cstheme="minorHAnsi"/>
        </w:rPr>
        <w:t>10606 Shady Trail Suite 103</w:t>
      </w:r>
    </w:p>
    <w:p w14:paraId="4B24DA22" w14:textId="0206A582" w:rsidR="00F82C1E" w:rsidRPr="00A80568" w:rsidRDefault="00F82C1E" w:rsidP="00111DDE">
      <w:pPr>
        <w:pStyle w:val="ListParagraph"/>
        <w:ind w:left="390"/>
        <w:rPr>
          <w:rFonts w:asciiTheme="minorHAnsi" w:hAnsiTheme="minorHAnsi" w:cstheme="minorHAnsi"/>
        </w:rPr>
      </w:pPr>
      <w:r>
        <w:rPr>
          <w:rFonts w:asciiTheme="minorHAnsi" w:hAnsiTheme="minorHAnsi" w:cstheme="minorHAnsi"/>
        </w:rPr>
        <w:t>Dallas, Texas 75220</w:t>
      </w:r>
    </w:p>
    <w:p w14:paraId="0DD8E865" w14:textId="45AD2F45" w:rsidR="00111DDE" w:rsidRPr="00A80568" w:rsidRDefault="00111DDE" w:rsidP="00111DDE">
      <w:pPr>
        <w:pStyle w:val="ListParagraph"/>
        <w:ind w:left="390"/>
        <w:rPr>
          <w:rFonts w:asciiTheme="minorHAnsi" w:hAnsiTheme="minorHAnsi" w:cstheme="minorHAnsi"/>
        </w:rPr>
      </w:pPr>
      <w:r w:rsidRPr="00A80568">
        <w:rPr>
          <w:rFonts w:asciiTheme="minorHAnsi" w:hAnsiTheme="minorHAnsi" w:cstheme="minorHAnsi"/>
        </w:rPr>
        <w:t xml:space="preserve">T </w:t>
      </w:r>
      <w:r w:rsidR="00F82C1E">
        <w:rPr>
          <w:rFonts w:asciiTheme="minorHAnsi" w:hAnsiTheme="minorHAnsi" w:cstheme="minorHAnsi"/>
        </w:rPr>
        <w:t>214-625-1600</w:t>
      </w:r>
    </w:p>
    <w:p w14:paraId="2F5B244A" w14:textId="77777777" w:rsidR="000F5021" w:rsidRPr="00A80568" w:rsidRDefault="000F5021" w:rsidP="00111DDE">
      <w:pPr>
        <w:pStyle w:val="ListParagraph"/>
        <w:ind w:left="390"/>
        <w:rPr>
          <w:rFonts w:asciiTheme="minorHAnsi" w:hAnsiTheme="minorHAnsi" w:cstheme="minorHAnsi"/>
        </w:rPr>
      </w:pPr>
    </w:p>
    <w:p w14:paraId="4E3034E2" w14:textId="2A6993ED" w:rsidR="00702A65" w:rsidRPr="00A80568" w:rsidRDefault="00702A65" w:rsidP="00702A65">
      <w:pPr>
        <w:pStyle w:val="ListParagraph"/>
        <w:numPr>
          <w:ilvl w:val="1"/>
          <w:numId w:val="1"/>
        </w:numPr>
        <w:rPr>
          <w:rFonts w:asciiTheme="minorHAnsi" w:hAnsiTheme="minorHAnsi" w:cstheme="minorHAnsi"/>
          <w:b/>
          <w:bCs/>
          <w:sz w:val="24"/>
          <w:szCs w:val="24"/>
        </w:rPr>
      </w:pPr>
      <w:r w:rsidRPr="00A80568">
        <w:rPr>
          <w:rFonts w:asciiTheme="minorHAnsi" w:hAnsiTheme="minorHAnsi" w:cstheme="minorHAnsi"/>
          <w:b/>
          <w:bCs/>
          <w:sz w:val="24"/>
          <w:szCs w:val="24"/>
        </w:rPr>
        <w:t>Emergency telephone number</w:t>
      </w:r>
    </w:p>
    <w:p w14:paraId="6C97D5D5" w14:textId="05C5740C" w:rsidR="00702A65" w:rsidRPr="00A80568" w:rsidRDefault="00702A65" w:rsidP="00702A65">
      <w:pPr>
        <w:pStyle w:val="ListParagraph"/>
        <w:ind w:left="390"/>
        <w:rPr>
          <w:rFonts w:asciiTheme="minorHAnsi" w:hAnsiTheme="minorHAnsi" w:cstheme="minorHAnsi"/>
        </w:rPr>
      </w:pPr>
      <w:r w:rsidRPr="00A80568">
        <w:rPr>
          <w:rFonts w:asciiTheme="minorHAnsi" w:hAnsiTheme="minorHAnsi" w:cstheme="minorHAnsi"/>
        </w:rPr>
        <w:t xml:space="preserve">Emergency </w:t>
      </w:r>
      <w:r w:rsidR="00A948AB" w:rsidRPr="00A80568">
        <w:rPr>
          <w:rFonts w:asciiTheme="minorHAnsi" w:hAnsiTheme="minorHAnsi" w:cstheme="minorHAnsi"/>
        </w:rPr>
        <w:t>number:</w:t>
      </w:r>
      <w:r w:rsidR="00731922">
        <w:rPr>
          <w:rFonts w:asciiTheme="minorHAnsi" w:hAnsiTheme="minorHAnsi" w:cstheme="minorHAnsi"/>
        </w:rPr>
        <w:t xml:space="preserve"> 214-</w:t>
      </w:r>
      <w:r w:rsidR="00F82C1E">
        <w:rPr>
          <w:rFonts w:asciiTheme="minorHAnsi" w:hAnsiTheme="minorHAnsi" w:cstheme="minorHAnsi"/>
        </w:rPr>
        <w:t>622-1600</w:t>
      </w:r>
      <w:r w:rsidR="00A948AB" w:rsidRPr="00A80568">
        <w:rPr>
          <w:rFonts w:asciiTheme="minorHAnsi" w:hAnsiTheme="minorHAnsi" w:cstheme="minorHAnsi"/>
        </w:rPr>
        <w:t xml:space="preserve"> (</w:t>
      </w:r>
      <w:r w:rsidRPr="00A80568">
        <w:rPr>
          <w:rFonts w:asciiTheme="minorHAnsi" w:hAnsiTheme="minorHAnsi" w:cstheme="minorHAnsi"/>
        </w:rPr>
        <w:t>Monday - Friday 7 am - 5 pm Central Time)</w:t>
      </w:r>
    </w:p>
    <w:p w14:paraId="2762FA9A" w14:textId="77777777" w:rsidR="00702A65" w:rsidRPr="00A80568" w:rsidRDefault="00702A65" w:rsidP="00702A65">
      <w:pPr>
        <w:pStyle w:val="ListParagraph"/>
        <w:ind w:left="390"/>
        <w:rPr>
          <w:rFonts w:asciiTheme="minorHAnsi" w:hAnsiTheme="minorHAnsi" w:cstheme="minorHAnsi"/>
        </w:rPr>
      </w:pPr>
    </w:p>
    <w:p w14:paraId="6AAB6F03" w14:textId="5BF4F392" w:rsidR="00702A65" w:rsidRPr="00A80568" w:rsidRDefault="00702A65" w:rsidP="00702A65">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Section 2: Hazard(s) Identification</w:t>
      </w:r>
    </w:p>
    <w:p w14:paraId="56EE46EE" w14:textId="152FC995" w:rsidR="005E23D8" w:rsidRDefault="00702A65" w:rsidP="00702A65">
      <w:pPr>
        <w:spacing w:after="0"/>
        <w:rPr>
          <w:rFonts w:asciiTheme="minorHAnsi" w:hAnsiTheme="minorHAnsi" w:cstheme="minorHAnsi"/>
          <w:b/>
          <w:bCs/>
          <w:sz w:val="24"/>
          <w:szCs w:val="24"/>
        </w:rPr>
      </w:pPr>
      <w:r w:rsidRPr="00A80568">
        <w:rPr>
          <w:rFonts w:asciiTheme="minorHAnsi" w:hAnsiTheme="minorHAnsi" w:cstheme="minorHAnsi"/>
          <w:b/>
          <w:bCs/>
          <w:sz w:val="24"/>
          <w:szCs w:val="24"/>
        </w:rPr>
        <w:t>2.1. Classification of the substance or mixture</w:t>
      </w:r>
    </w:p>
    <w:p w14:paraId="172AC621" w14:textId="77777777" w:rsidR="002B1D35" w:rsidRPr="002B1D35" w:rsidRDefault="002B1D35" w:rsidP="002B1D35">
      <w:pPr>
        <w:spacing w:after="0"/>
        <w:ind w:left="450"/>
        <w:rPr>
          <w:rFonts w:asciiTheme="minorHAnsi" w:hAnsiTheme="minorHAnsi" w:cstheme="minorHAnsi"/>
        </w:rPr>
      </w:pPr>
      <w:r w:rsidRPr="002B1D35">
        <w:rPr>
          <w:rFonts w:asciiTheme="minorHAnsi" w:hAnsiTheme="minorHAnsi" w:cstheme="minorHAnsi"/>
        </w:rPr>
        <w:t>This material is considered hazardous by the OSHA Hazard Communication Standard</w:t>
      </w:r>
    </w:p>
    <w:p w14:paraId="3AF67C4F" w14:textId="5EFF9F4D" w:rsidR="002B1D35" w:rsidRPr="002B1D35" w:rsidRDefault="002B1D35" w:rsidP="002B1D35">
      <w:pPr>
        <w:spacing w:after="0"/>
        <w:ind w:left="450"/>
        <w:rPr>
          <w:rFonts w:asciiTheme="minorHAnsi" w:hAnsiTheme="minorHAnsi" w:cstheme="minorHAnsi"/>
        </w:rPr>
      </w:pPr>
      <w:r w:rsidRPr="002B1D35">
        <w:rPr>
          <w:rFonts w:asciiTheme="minorHAnsi" w:hAnsiTheme="minorHAnsi" w:cstheme="minorHAnsi"/>
        </w:rPr>
        <w:t>(29 CFR 1910.1200).</w:t>
      </w:r>
    </w:p>
    <w:p w14:paraId="5C7F8458" w14:textId="77777777" w:rsidR="00702A65" w:rsidRPr="00047A17" w:rsidRDefault="00702A65" w:rsidP="00702A65">
      <w:pPr>
        <w:pStyle w:val="ListParagraph"/>
        <w:spacing w:after="0"/>
        <w:ind w:left="390"/>
        <w:rPr>
          <w:rFonts w:asciiTheme="minorHAnsi" w:hAnsiTheme="minorHAnsi" w:cstheme="minorHAnsi"/>
          <w:b/>
          <w:bCs/>
          <w:sz w:val="24"/>
          <w:szCs w:val="24"/>
        </w:rPr>
      </w:pPr>
      <w:r w:rsidRPr="00047A17">
        <w:rPr>
          <w:rFonts w:asciiTheme="minorHAnsi" w:hAnsiTheme="minorHAnsi" w:cstheme="minorHAnsi"/>
          <w:b/>
          <w:bCs/>
          <w:sz w:val="24"/>
          <w:szCs w:val="24"/>
        </w:rPr>
        <w:t>GHS US classification</w:t>
      </w:r>
    </w:p>
    <w:p w14:paraId="2F268A9C" w14:textId="5D9276F2" w:rsidR="00B0104E" w:rsidRPr="00B0104E" w:rsidRDefault="00B0104E" w:rsidP="00B0104E">
      <w:pPr>
        <w:pStyle w:val="ListParagraph"/>
        <w:ind w:left="390"/>
        <w:rPr>
          <w:rFonts w:asciiTheme="minorHAnsi" w:hAnsiTheme="minorHAnsi" w:cstheme="minorHAnsi"/>
        </w:rPr>
      </w:pPr>
      <w:r w:rsidRPr="00B0104E">
        <w:rPr>
          <w:rFonts w:asciiTheme="minorHAnsi" w:hAnsiTheme="minorHAnsi" w:cstheme="minorHAnsi"/>
        </w:rPr>
        <w:t>Skin corrosion/irritation - category 1b</w:t>
      </w:r>
    </w:p>
    <w:p w14:paraId="74A04F3F" w14:textId="69F026D5" w:rsidR="00B0104E" w:rsidRPr="00B0104E" w:rsidRDefault="00B0104E" w:rsidP="00B0104E">
      <w:pPr>
        <w:pStyle w:val="ListParagraph"/>
        <w:ind w:left="390"/>
        <w:rPr>
          <w:rFonts w:asciiTheme="minorHAnsi" w:hAnsiTheme="minorHAnsi" w:cstheme="minorHAnsi"/>
        </w:rPr>
      </w:pPr>
      <w:r w:rsidRPr="00B0104E">
        <w:rPr>
          <w:rFonts w:asciiTheme="minorHAnsi" w:hAnsiTheme="minorHAnsi" w:cstheme="minorHAnsi"/>
        </w:rPr>
        <w:t>Serious eye damage/ eye irritation - category 1</w:t>
      </w:r>
    </w:p>
    <w:p w14:paraId="450D1627" w14:textId="793757B2" w:rsidR="00B0104E" w:rsidRPr="00B0104E" w:rsidRDefault="00B0104E" w:rsidP="00B0104E">
      <w:pPr>
        <w:pStyle w:val="ListParagraph"/>
        <w:ind w:left="390"/>
        <w:rPr>
          <w:rFonts w:asciiTheme="minorHAnsi" w:hAnsiTheme="minorHAnsi" w:cstheme="minorHAnsi"/>
        </w:rPr>
      </w:pPr>
      <w:r w:rsidRPr="00B0104E">
        <w:rPr>
          <w:rFonts w:asciiTheme="minorHAnsi" w:hAnsiTheme="minorHAnsi" w:cstheme="minorHAnsi"/>
        </w:rPr>
        <w:t>Skin sensitization - category 1</w:t>
      </w:r>
    </w:p>
    <w:p w14:paraId="2217B029" w14:textId="4969C874" w:rsidR="00B0104E" w:rsidRPr="00B0104E" w:rsidRDefault="00B0104E" w:rsidP="00B0104E">
      <w:pPr>
        <w:pStyle w:val="ListParagraph"/>
        <w:ind w:left="390"/>
        <w:rPr>
          <w:rFonts w:asciiTheme="minorHAnsi" w:hAnsiTheme="minorHAnsi" w:cstheme="minorHAnsi"/>
        </w:rPr>
      </w:pPr>
      <w:r w:rsidRPr="00B0104E">
        <w:rPr>
          <w:rFonts w:asciiTheme="minorHAnsi" w:hAnsiTheme="minorHAnsi" w:cstheme="minorHAnsi"/>
        </w:rPr>
        <w:t>Aquatic hazard (acute) - category 3</w:t>
      </w:r>
    </w:p>
    <w:p w14:paraId="458F0A65" w14:textId="6469DF97" w:rsidR="00B0104E" w:rsidRDefault="00B0104E" w:rsidP="00B0104E">
      <w:pPr>
        <w:pStyle w:val="ListParagraph"/>
        <w:ind w:left="390"/>
        <w:rPr>
          <w:rFonts w:asciiTheme="minorHAnsi" w:hAnsiTheme="minorHAnsi" w:cstheme="minorHAnsi"/>
        </w:rPr>
      </w:pPr>
      <w:r w:rsidRPr="00B0104E">
        <w:rPr>
          <w:rFonts w:asciiTheme="minorHAnsi" w:hAnsiTheme="minorHAnsi" w:cstheme="minorHAnsi"/>
        </w:rPr>
        <w:t>Aquatic hazard (long-term) - category 3</w:t>
      </w:r>
    </w:p>
    <w:p w14:paraId="35B5F909" w14:textId="77777777" w:rsidR="005E23D8" w:rsidRPr="00A80568" w:rsidRDefault="005E23D8" w:rsidP="00047A17">
      <w:pPr>
        <w:pStyle w:val="ListParagraph"/>
        <w:spacing w:after="0"/>
        <w:ind w:left="390"/>
        <w:rPr>
          <w:rFonts w:asciiTheme="minorHAnsi" w:hAnsiTheme="minorHAnsi" w:cstheme="minorHAnsi"/>
        </w:rPr>
      </w:pPr>
    </w:p>
    <w:p w14:paraId="14330139" w14:textId="269A78A7" w:rsidR="00702A65" w:rsidRPr="00A80568" w:rsidRDefault="00702A65" w:rsidP="00702A65">
      <w:pPr>
        <w:spacing w:after="0"/>
        <w:rPr>
          <w:rFonts w:asciiTheme="minorHAnsi" w:hAnsiTheme="minorHAnsi" w:cstheme="minorHAnsi"/>
          <w:b/>
          <w:bCs/>
          <w:sz w:val="24"/>
          <w:szCs w:val="24"/>
        </w:rPr>
      </w:pPr>
      <w:r w:rsidRPr="00A80568">
        <w:rPr>
          <w:rFonts w:asciiTheme="minorHAnsi" w:hAnsiTheme="minorHAnsi" w:cstheme="minorHAnsi"/>
          <w:b/>
          <w:bCs/>
          <w:sz w:val="24"/>
          <w:szCs w:val="24"/>
        </w:rPr>
        <w:t>2.2. GHS Label elements, including precautionary statements.</w:t>
      </w:r>
    </w:p>
    <w:p w14:paraId="03C2AF7E" w14:textId="77777777" w:rsidR="00702A65" w:rsidRDefault="00702A65" w:rsidP="00702A65">
      <w:pPr>
        <w:pStyle w:val="ListParagraph"/>
        <w:spacing w:after="0"/>
        <w:ind w:left="390"/>
        <w:rPr>
          <w:rFonts w:asciiTheme="minorHAnsi" w:hAnsiTheme="minorHAnsi" w:cstheme="minorHAnsi"/>
          <w:b/>
          <w:bCs/>
        </w:rPr>
      </w:pPr>
      <w:r w:rsidRPr="005E23D8">
        <w:rPr>
          <w:rFonts w:asciiTheme="minorHAnsi" w:hAnsiTheme="minorHAnsi" w:cstheme="minorHAnsi"/>
          <w:b/>
          <w:bCs/>
        </w:rPr>
        <w:t>GHS US labeling</w:t>
      </w:r>
    </w:p>
    <w:p w14:paraId="2BED31C7" w14:textId="5DE160A5" w:rsidR="004D01CC" w:rsidRDefault="00B0104E" w:rsidP="00702A65">
      <w:pPr>
        <w:pStyle w:val="ListParagraph"/>
        <w:spacing w:after="0"/>
        <w:ind w:left="390"/>
      </w:pPr>
      <w:r>
        <w:rPr>
          <w:rFonts w:asciiTheme="minorHAnsi" w:hAnsiTheme="minorHAnsi" w:cstheme="minorHAnsi"/>
          <w:b/>
          <w:bCs/>
          <w:noProof/>
        </w:rPr>
        <w:drawing>
          <wp:anchor distT="0" distB="0" distL="114300" distR="114300" simplePos="0" relativeHeight="251658240" behindDoc="0" locked="0" layoutInCell="1" allowOverlap="1" wp14:anchorId="7BEB2D47" wp14:editId="6B20FE57">
            <wp:simplePos x="0" y="0"/>
            <wp:positionH relativeFrom="column">
              <wp:posOffset>2792730</wp:posOffset>
            </wp:positionH>
            <wp:positionV relativeFrom="paragraph">
              <wp:posOffset>294005</wp:posOffset>
            </wp:positionV>
            <wp:extent cx="1074420" cy="495300"/>
            <wp:effectExtent l="0" t="0" r="0" b="0"/>
            <wp:wrapTopAndBottom/>
            <wp:docPr id="639255247" name="Picture 63925524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55247" name="Picture 1" descr="A close-up of a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074420" cy="495300"/>
                    </a:xfrm>
                    <a:prstGeom prst="rect">
                      <a:avLst/>
                    </a:prstGeom>
                  </pic:spPr>
                </pic:pic>
              </a:graphicData>
            </a:graphic>
          </wp:anchor>
        </w:drawing>
      </w:r>
      <w:r w:rsidR="004D01CC">
        <w:t>Hazard pictograms (GHS US)</w:t>
      </w:r>
    </w:p>
    <w:p w14:paraId="3BA9C46D" w14:textId="1A984024" w:rsidR="004D01CC" w:rsidRPr="005E23D8" w:rsidRDefault="004D01CC" w:rsidP="004D01CC">
      <w:pPr>
        <w:pStyle w:val="ListParagraph"/>
        <w:spacing w:after="0"/>
        <w:ind w:left="390"/>
        <w:jc w:val="center"/>
        <w:rPr>
          <w:rFonts w:asciiTheme="minorHAnsi" w:hAnsiTheme="minorHAnsi" w:cstheme="minorHAnsi"/>
          <w:b/>
          <w:bCs/>
        </w:rPr>
      </w:pPr>
    </w:p>
    <w:p w14:paraId="106A0D9F" w14:textId="51782F08" w:rsidR="00C227AC" w:rsidRPr="002B1D35" w:rsidRDefault="003470BE" w:rsidP="002B1D35">
      <w:pPr>
        <w:pStyle w:val="ListParagraph"/>
        <w:spacing w:after="0"/>
        <w:ind w:left="390"/>
        <w:rPr>
          <w:rFonts w:asciiTheme="minorHAnsi" w:hAnsiTheme="minorHAnsi" w:cstheme="minorHAnsi"/>
        </w:rPr>
      </w:pPr>
      <w:r w:rsidRPr="00C227AC">
        <w:rPr>
          <w:rFonts w:asciiTheme="minorHAnsi" w:hAnsiTheme="minorHAnsi" w:cstheme="minorHAnsi"/>
          <w:b/>
          <w:bCs/>
        </w:rPr>
        <w:t>Signal word (GHS US)</w:t>
      </w:r>
      <w:r w:rsidRPr="003470BE">
        <w:rPr>
          <w:rFonts w:asciiTheme="minorHAnsi" w:hAnsiTheme="minorHAnsi" w:cstheme="minorHAnsi"/>
        </w:rPr>
        <w:t xml:space="preserve">: </w:t>
      </w:r>
      <w:r w:rsidRPr="00EE2CB1">
        <w:rPr>
          <w:rFonts w:asciiTheme="minorHAnsi" w:hAnsiTheme="minorHAnsi" w:cstheme="minorHAnsi"/>
          <w:b/>
          <w:bCs/>
          <w:sz w:val="24"/>
          <w:szCs w:val="24"/>
        </w:rPr>
        <w:t>Danger</w:t>
      </w:r>
    </w:p>
    <w:p w14:paraId="0B22F0D0" w14:textId="77777777" w:rsidR="004473FD" w:rsidRPr="004473FD" w:rsidRDefault="003470BE" w:rsidP="003470BE">
      <w:pPr>
        <w:pStyle w:val="ListParagraph"/>
        <w:spacing w:after="0"/>
        <w:ind w:left="390"/>
        <w:rPr>
          <w:rFonts w:asciiTheme="minorHAnsi" w:hAnsiTheme="minorHAnsi" w:cstheme="minorHAnsi"/>
          <w:sz w:val="24"/>
          <w:szCs w:val="24"/>
        </w:rPr>
      </w:pPr>
      <w:r w:rsidRPr="004473FD">
        <w:rPr>
          <w:rFonts w:asciiTheme="minorHAnsi" w:hAnsiTheme="minorHAnsi" w:cstheme="minorHAnsi"/>
          <w:b/>
          <w:bCs/>
          <w:sz w:val="24"/>
          <w:szCs w:val="24"/>
        </w:rPr>
        <w:t>Hazard statements (GHS US)</w:t>
      </w:r>
      <w:r w:rsidRPr="004473FD">
        <w:rPr>
          <w:rFonts w:asciiTheme="minorHAnsi" w:hAnsiTheme="minorHAnsi" w:cstheme="minorHAnsi"/>
          <w:sz w:val="24"/>
          <w:szCs w:val="24"/>
        </w:rPr>
        <w:t xml:space="preserve">: </w:t>
      </w:r>
    </w:p>
    <w:p w14:paraId="5FED1BE0" w14:textId="77777777" w:rsidR="004B3BF1" w:rsidRPr="004B3BF1" w:rsidRDefault="004B3BF1" w:rsidP="004B3BF1">
      <w:pPr>
        <w:pStyle w:val="ListParagraph"/>
        <w:ind w:left="1080"/>
        <w:rPr>
          <w:rFonts w:asciiTheme="minorHAnsi" w:hAnsiTheme="minorHAnsi" w:cstheme="minorHAnsi"/>
        </w:rPr>
      </w:pPr>
      <w:r w:rsidRPr="004B3BF1">
        <w:rPr>
          <w:rFonts w:asciiTheme="minorHAnsi" w:hAnsiTheme="minorHAnsi" w:cstheme="minorHAnsi"/>
        </w:rPr>
        <w:t>H314 - Causes severe skin burns and eye damage.</w:t>
      </w:r>
    </w:p>
    <w:p w14:paraId="26534CCD" w14:textId="77777777" w:rsidR="004B3BF1" w:rsidRPr="004B3BF1" w:rsidRDefault="004B3BF1" w:rsidP="004B3BF1">
      <w:pPr>
        <w:pStyle w:val="ListParagraph"/>
        <w:ind w:left="1080"/>
        <w:rPr>
          <w:rFonts w:asciiTheme="minorHAnsi" w:hAnsiTheme="minorHAnsi" w:cstheme="minorHAnsi"/>
        </w:rPr>
      </w:pPr>
      <w:r w:rsidRPr="004B3BF1">
        <w:rPr>
          <w:rFonts w:asciiTheme="minorHAnsi" w:hAnsiTheme="minorHAnsi" w:cstheme="minorHAnsi"/>
        </w:rPr>
        <w:t>H317 - May cause an allergic skin reaction.</w:t>
      </w:r>
    </w:p>
    <w:p w14:paraId="50A5AB74" w14:textId="64B61895" w:rsidR="004B3BF1" w:rsidRDefault="004B3BF1" w:rsidP="004B3BF1">
      <w:pPr>
        <w:pStyle w:val="ListParagraph"/>
        <w:spacing w:after="0"/>
        <w:ind w:left="1080"/>
        <w:rPr>
          <w:rFonts w:asciiTheme="minorHAnsi" w:hAnsiTheme="minorHAnsi" w:cstheme="minorHAnsi"/>
        </w:rPr>
      </w:pPr>
      <w:r w:rsidRPr="004B3BF1">
        <w:rPr>
          <w:rFonts w:asciiTheme="minorHAnsi" w:hAnsiTheme="minorHAnsi" w:cstheme="minorHAnsi"/>
        </w:rPr>
        <w:t>H412 - Harmful to aquatic life with long lasting effects.</w:t>
      </w:r>
    </w:p>
    <w:p w14:paraId="25515507" w14:textId="77777777" w:rsidR="008E34F9" w:rsidRDefault="008E34F9" w:rsidP="00C227AC">
      <w:pPr>
        <w:pStyle w:val="ListParagraph"/>
        <w:spacing w:after="0"/>
        <w:ind w:left="1080"/>
        <w:rPr>
          <w:rFonts w:asciiTheme="minorHAnsi" w:hAnsiTheme="minorHAnsi" w:cstheme="minorHAnsi"/>
        </w:rPr>
      </w:pPr>
    </w:p>
    <w:p w14:paraId="2250986D" w14:textId="07228C77" w:rsidR="004473FD" w:rsidRPr="004473FD" w:rsidRDefault="008E34F9" w:rsidP="008E34F9">
      <w:pPr>
        <w:spacing w:after="0"/>
        <w:ind w:left="1080" w:hanging="720"/>
        <w:rPr>
          <w:b/>
          <w:bCs/>
          <w:sz w:val="24"/>
          <w:szCs w:val="24"/>
        </w:rPr>
      </w:pPr>
      <w:r w:rsidRPr="004473FD">
        <w:rPr>
          <w:b/>
          <w:bCs/>
          <w:sz w:val="24"/>
          <w:szCs w:val="24"/>
        </w:rPr>
        <w:t xml:space="preserve">Precautionary statements (GHS US): </w:t>
      </w:r>
    </w:p>
    <w:p w14:paraId="1C324C85" w14:textId="77777777" w:rsidR="00791348" w:rsidRPr="00791348" w:rsidRDefault="00791348" w:rsidP="00791348">
      <w:pPr>
        <w:spacing w:after="0"/>
        <w:ind w:left="1080"/>
        <w:rPr>
          <w:rFonts w:asciiTheme="minorHAnsi" w:hAnsiTheme="minorHAnsi" w:cstheme="minorHAnsi"/>
        </w:rPr>
      </w:pPr>
      <w:r w:rsidRPr="00791348">
        <w:rPr>
          <w:rFonts w:asciiTheme="minorHAnsi" w:hAnsiTheme="minorHAnsi" w:cstheme="minorHAnsi"/>
        </w:rPr>
        <w:t>P280 - Wear protective gloves, protective clothing and eye or face protection.</w:t>
      </w:r>
    </w:p>
    <w:p w14:paraId="50AE38C5" w14:textId="77777777" w:rsidR="00791348" w:rsidRPr="00791348" w:rsidRDefault="00791348" w:rsidP="00791348">
      <w:pPr>
        <w:spacing w:after="0"/>
        <w:ind w:left="1080"/>
        <w:rPr>
          <w:rFonts w:asciiTheme="minorHAnsi" w:hAnsiTheme="minorHAnsi" w:cstheme="minorHAnsi"/>
        </w:rPr>
      </w:pPr>
      <w:r w:rsidRPr="00791348">
        <w:rPr>
          <w:rFonts w:asciiTheme="minorHAnsi" w:hAnsiTheme="minorHAnsi" w:cstheme="minorHAnsi"/>
        </w:rPr>
        <w:t>P273 - Avoid release to the environment.</w:t>
      </w:r>
    </w:p>
    <w:p w14:paraId="46C4CF15" w14:textId="77777777" w:rsidR="00791348" w:rsidRPr="00791348" w:rsidRDefault="00791348" w:rsidP="00791348">
      <w:pPr>
        <w:spacing w:after="0"/>
        <w:ind w:left="1080"/>
        <w:rPr>
          <w:rFonts w:asciiTheme="minorHAnsi" w:hAnsiTheme="minorHAnsi" w:cstheme="minorHAnsi"/>
        </w:rPr>
      </w:pPr>
      <w:r w:rsidRPr="00791348">
        <w:rPr>
          <w:rFonts w:asciiTheme="minorHAnsi" w:hAnsiTheme="minorHAnsi" w:cstheme="minorHAnsi"/>
        </w:rPr>
        <w:t>P261 - Avoid breathing vapor.</w:t>
      </w:r>
    </w:p>
    <w:p w14:paraId="07493997" w14:textId="77777777" w:rsidR="00791348" w:rsidRPr="00791348" w:rsidRDefault="00791348" w:rsidP="00791348">
      <w:pPr>
        <w:spacing w:after="0"/>
        <w:ind w:left="1080"/>
        <w:rPr>
          <w:rFonts w:asciiTheme="minorHAnsi" w:hAnsiTheme="minorHAnsi" w:cstheme="minorHAnsi"/>
        </w:rPr>
      </w:pPr>
      <w:r w:rsidRPr="00791348">
        <w:rPr>
          <w:rFonts w:asciiTheme="minorHAnsi" w:hAnsiTheme="minorHAnsi" w:cstheme="minorHAnsi"/>
        </w:rPr>
        <w:t>P264 - Wash thoroughly after handling.</w:t>
      </w:r>
    </w:p>
    <w:p w14:paraId="3363233E" w14:textId="1F330AFB" w:rsidR="00791348" w:rsidRDefault="00791348" w:rsidP="00791348">
      <w:pPr>
        <w:spacing w:after="0"/>
        <w:ind w:left="1080"/>
        <w:rPr>
          <w:rFonts w:asciiTheme="minorHAnsi" w:hAnsiTheme="minorHAnsi" w:cstheme="minorHAnsi"/>
        </w:rPr>
      </w:pPr>
      <w:r w:rsidRPr="00791348">
        <w:rPr>
          <w:rFonts w:asciiTheme="minorHAnsi" w:hAnsiTheme="minorHAnsi" w:cstheme="minorHAnsi"/>
        </w:rPr>
        <w:t>P272 - Contaminated work clothing must not be allowed out of the workplace.</w:t>
      </w:r>
    </w:p>
    <w:p w14:paraId="743A0AD8" w14:textId="77777777" w:rsidR="009C51EB" w:rsidRPr="009C51EB" w:rsidRDefault="009C51EB" w:rsidP="009C51EB">
      <w:pPr>
        <w:spacing w:after="0"/>
        <w:ind w:left="1080"/>
        <w:rPr>
          <w:rFonts w:asciiTheme="minorHAnsi" w:hAnsiTheme="minorHAnsi" w:cstheme="minorHAnsi"/>
        </w:rPr>
      </w:pPr>
      <w:r w:rsidRPr="009C51EB">
        <w:rPr>
          <w:rFonts w:asciiTheme="minorHAnsi" w:hAnsiTheme="minorHAnsi" w:cstheme="minorHAnsi"/>
        </w:rPr>
        <w:t>P304 + P340, P310 - IF INHALED: Remove person to fresh air and keep comfortable</w:t>
      </w:r>
    </w:p>
    <w:p w14:paraId="71BEF1C2" w14:textId="77777777" w:rsidR="009C51EB" w:rsidRPr="009C51EB" w:rsidRDefault="009C51EB" w:rsidP="009C51EB">
      <w:pPr>
        <w:spacing w:after="0"/>
        <w:ind w:left="1080"/>
        <w:rPr>
          <w:rFonts w:asciiTheme="minorHAnsi" w:hAnsiTheme="minorHAnsi" w:cstheme="minorHAnsi"/>
        </w:rPr>
      </w:pPr>
      <w:r w:rsidRPr="009C51EB">
        <w:rPr>
          <w:rFonts w:asciiTheme="minorHAnsi" w:hAnsiTheme="minorHAnsi" w:cstheme="minorHAnsi"/>
        </w:rPr>
        <w:t>for breathing. Immediately call a POISON CENTER or doctor.</w:t>
      </w:r>
    </w:p>
    <w:p w14:paraId="454D91E4" w14:textId="77777777" w:rsidR="009C51EB" w:rsidRPr="009C51EB" w:rsidRDefault="009C51EB" w:rsidP="009C51EB">
      <w:pPr>
        <w:spacing w:after="0"/>
        <w:ind w:left="1080"/>
        <w:rPr>
          <w:rFonts w:asciiTheme="minorHAnsi" w:hAnsiTheme="minorHAnsi" w:cstheme="minorHAnsi"/>
        </w:rPr>
      </w:pPr>
      <w:r w:rsidRPr="009C51EB">
        <w:rPr>
          <w:rFonts w:asciiTheme="minorHAnsi" w:hAnsiTheme="minorHAnsi" w:cstheme="minorHAnsi"/>
        </w:rPr>
        <w:t>P301 + P310, P330, P331 - IF SWALLOWED: Immediately call a POISON CENTER or</w:t>
      </w:r>
    </w:p>
    <w:p w14:paraId="4BE2BFC1" w14:textId="77777777" w:rsidR="009C51EB" w:rsidRPr="009C51EB" w:rsidRDefault="009C51EB" w:rsidP="009C51EB">
      <w:pPr>
        <w:spacing w:after="0"/>
        <w:ind w:left="1080"/>
        <w:rPr>
          <w:rFonts w:asciiTheme="minorHAnsi" w:hAnsiTheme="minorHAnsi" w:cstheme="minorHAnsi"/>
        </w:rPr>
      </w:pPr>
      <w:r w:rsidRPr="009C51EB">
        <w:rPr>
          <w:rFonts w:asciiTheme="minorHAnsi" w:hAnsiTheme="minorHAnsi" w:cstheme="minorHAnsi"/>
        </w:rPr>
        <w:t>doctor. Rinse mouth. Do NOT induce vomiting.</w:t>
      </w:r>
    </w:p>
    <w:p w14:paraId="54E3267B" w14:textId="77777777" w:rsidR="009C51EB" w:rsidRPr="009C51EB" w:rsidRDefault="009C51EB" w:rsidP="009C51EB">
      <w:pPr>
        <w:spacing w:after="0"/>
        <w:ind w:left="1080"/>
        <w:rPr>
          <w:rFonts w:asciiTheme="minorHAnsi" w:hAnsiTheme="minorHAnsi" w:cstheme="minorHAnsi"/>
        </w:rPr>
      </w:pPr>
      <w:r w:rsidRPr="009C51EB">
        <w:rPr>
          <w:rFonts w:asciiTheme="minorHAnsi" w:hAnsiTheme="minorHAnsi" w:cstheme="minorHAnsi"/>
        </w:rPr>
        <w:t>P303 + P361 + P353, P310 - IF ON SKIN (or hair): Take off immediately all</w:t>
      </w:r>
    </w:p>
    <w:p w14:paraId="4C64320F" w14:textId="164F0A95" w:rsidR="009C51EB" w:rsidRPr="009C51EB" w:rsidRDefault="009C51EB" w:rsidP="00183914">
      <w:pPr>
        <w:spacing w:after="0"/>
        <w:ind w:left="1080"/>
        <w:rPr>
          <w:rFonts w:asciiTheme="minorHAnsi" w:hAnsiTheme="minorHAnsi" w:cstheme="minorHAnsi"/>
        </w:rPr>
      </w:pPr>
      <w:r w:rsidRPr="009C51EB">
        <w:rPr>
          <w:rFonts w:asciiTheme="minorHAnsi" w:hAnsiTheme="minorHAnsi" w:cstheme="minorHAnsi"/>
        </w:rPr>
        <w:t>contaminated clothing. Rinse skin with water. Immediately call a POISON CENTER or</w:t>
      </w:r>
      <w:r w:rsidR="00183914">
        <w:rPr>
          <w:rFonts w:asciiTheme="minorHAnsi" w:hAnsiTheme="minorHAnsi" w:cstheme="minorHAnsi"/>
        </w:rPr>
        <w:t xml:space="preserve"> </w:t>
      </w:r>
      <w:r w:rsidRPr="009C51EB">
        <w:rPr>
          <w:rFonts w:asciiTheme="minorHAnsi" w:hAnsiTheme="minorHAnsi" w:cstheme="minorHAnsi"/>
        </w:rPr>
        <w:t>doctor.</w:t>
      </w:r>
    </w:p>
    <w:p w14:paraId="3AE151AD" w14:textId="77777777" w:rsidR="009C51EB" w:rsidRPr="009C51EB" w:rsidRDefault="009C51EB" w:rsidP="009C51EB">
      <w:pPr>
        <w:spacing w:after="0"/>
        <w:ind w:left="1080"/>
        <w:rPr>
          <w:rFonts w:asciiTheme="minorHAnsi" w:hAnsiTheme="minorHAnsi" w:cstheme="minorHAnsi"/>
        </w:rPr>
      </w:pPr>
      <w:r w:rsidRPr="009C51EB">
        <w:rPr>
          <w:rFonts w:asciiTheme="minorHAnsi" w:hAnsiTheme="minorHAnsi" w:cstheme="minorHAnsi"/>
        </w:rPr>
        <w:t>P363 - Wash contaminated clothing before reuse.</w:t>
      </w:r>
    </w:p>
    <w:p w14:paraId="710726B9" w14:textId="77777777" w:rsidR="009C51EB" w:rsidRPr="009C51EB" w:rsidRDefault="009C51EB" w:rsidP="009C51EB">
      <w:pPr>
        <w:spacing w:after="0"/>
        <w:ind w:left="1080"/>
        <w:rPr>
          <w:rFonts w:asciiTheme="minorHAnsi" w:hAnsiTheme="minorHAnsi" w:cstheme="minorHAnsi"/>
        </w:rPr>
      </w:pPr>
      <w:r w:rsidRPr="009C51EB">
        <w:rPr>
          <w:rFonts w:asciiTheme="minorHAnsi" w:hAnsiTheme="minorHAnsi" w:cstheme="minorHAnsi"/>
        </w:rPr>
        <w:t>P302 + P352 - IF ON SKIN: Wash with plenty of water.</w:t>
      </w:r>
    </w:p>
    <w:p w14:paraId="3A656EFC" w14:textId="77777777" w:rsidR="009C51EB" w:rsidRPr="009C51EB" w:rsidRDefault="009C51EB" w:rsidP="009C51EB">
      <w:pPr>
        <w:spacing w:after="0"/>
        <w:ind w:left="1080"/>
        <w:rPr>
          <w:rFonts w:asciiTheme="minorHAnsi" w:hAnsiTheme="minorHAnsi" w:cstheme="minorHAnsi"/>
        </w:rPr>
      </w:pPr>
      <w:r w:rsidRPr="009C51EB">
        <w:rPr>
          <w:rFonts w:asciiTheme="minorHAnsi" w:hAnsiTheme="minorHAnsi" w:cstheme="minorHAnsi"/>
        </w:rPr>
        <w:t>P333 + P313 - If skin irritation or rash occurs: Get medical advice or attention.</w:t>
      </w:r>
    </w:p>
    <w:p w14:paraId="56BB5A8F" w14:textId="40AEFC0A" w:rsidR="009C51EB" w:rsidRPr="008E34F9" w:rsidRDefault="009C51EB" w:rsidP="00183914">
      <w:pPr>
        <w:spacing w:after="0"/>
        <w:ind w:left="1080"/>
        <w:rPr>
          <w:rFonts w:asciiTheme="minorHAnsi" w:hAnsiTheme="minorHAnsi" w:cstheme="minorHAnsi"/>
        </w:rPr>
      </w:pPr>
      <w:r w:rsidRPr="009C51EB">
        <w:rPr>
          <w:rFonts w:asciiTheme="minorHAnsi" w:hAnsiTheme="minorHAnsi" w:cstheme="minorHAnsi"/>
        </w:rPr>
        <w:t>P305 + P351 + P338, P310 - IF IN EYES: Rinse cautiously with water for several</w:t>
      </w:r>
      <w:r w:rsidR="00183914">
        <w:rPr>
          <w:rFonts w:asciiTheme="minorHAnsi" w:hAnsiTheme="minorHAnsi" w:cstheme="minorHAnsi"/>
        </w:rPr>
        <w:t xml:space="preserve"> </w:t>
      </w:r>
      <w:r w:rsidRPr="009C51EB">
        <w:rPr>
          <w:rFonts w:asciiTheme="minorHAnsi" w:hAnsiTheme="minorHAnsi" w:cstheme="minorHAnsi"/>
        </w:rPr>
        <w:t>minutes. Remove contact lenses, if present and easy to do. Continue rinsing.</w:t>
      </w:r>
      <w:r w:rsidR="00183914">
        <w:rPr>
          <w:rFonts w:asciiTheme="minorHAnsi" w:hAnsiTheme="minorHAnsi" w:cstheme="minorHAnsi"/>
        </w:rPr>
        <w:t xml:space="preserve"> </w:t>
      </w:r>
      <w:r w:rsidRPr="009C51EB">
        <w:rPr>
          <w:rFonts w:asciiTheme="minorHAnsi" w:hAnsiTheme="minorHAnsi" w:cstheme="minorHAnsi"/>
        </w:rPr>
        <w:t>Immediately call a POISON CENTER or doctor.</w:t>
      </w:r>
    </w:p>
    <w:p w14:paraId="2C6077E8" w14:textId="77777777" w:rsidR="003470BE" w:rsidRDefault="003470BE" w:rsidP="00702A65">
      <w:pPr>
        <w:spacing w:after="0"/>
        <w:rPr>
          <w:rFonts w:asciiTheme="minorHAnsi" w:hAnsiTheme="minorHAnsi" w:cstheme="minorHAnsi"/>
          <w:b/>
          <w:bCs/>
          <w:sz w:val="24"/>
          <w:szCs w:val="24"/>
        </w:rPr>
      </w:pPr>
    </w:p>
    <w:p w14:paraId="65CD3025" w14:textId="0482E38E" w:rsidR="00702A65" w:rsidRPr="00A80568" w:rsidRDefault="00702A65" w:rsidP="00702A65">
      <w:pPr>
        <w:spacing w:after="0"/>
        <w:rPr>
          <w:rFonts w:asciiTheme="minorHAnsi" w:hAnsiTheme="minorHAnsi" w:cstheme="minorHAnsi"/>
          <w:b/>
          <w:bCs/>
          <w:sz w:val="24"/>
          <w:szCs w:val="24"/>
        </w:rPr>
      </w:pPr>
      <w:r w:rsidRPr="00A80568">
        <w:rPr>
          <w:rFonts w:asciiTheme="minorHAnsi" w:hAnsiTheme="minorHAnsi" w:cstheme="minorHAnsi"/>
          <w:b/>
          <w:bCs/>
          <w:sz w:val="24"/>
          <w:szCs w:val="24"/>
        </w:rPr>
        <w:t>2.3. Other hazards which do not result in classification.</w:t>
      </w:r>
    </w:p>
    <w:p w14:paraId="38491C3C" w14:textId="77777777" w:rsidR="00702A65" w:rsidRPr="00A80568" w:rsidRDefault="00702A65" w:rsidP="00702A65">
      <w:pPr>
        <w:pStyle w:val="ListParagraph"/>
        <w:spacing w:after="0"/>
        <w:ind w:left="390"/>
        <w:rPr>
          <w:rFonts w:asciiTheme="minorHAnsi" w:hAnsiTheme="minorHAnsi" w:cstheme="minorHAnsi"/>
        </w:rPr>
      </w:pPr>
      <w:r w:rsidRPr="00A80568">
        <w:rPr>
          <w:rFonts w:asciiTheme="minorHAnsi" w:hAnsiTheme="minorHAnsi" w:cstheme="minorHAnsi"/>
        </w:rPr>
        <w:t>No additional information available</w:t>
      </w:r>
    </w:p>
    <w:p w14:paraId="3A8AFBAC" w14:textId="77777777" w:rsidR="00702A65" w:rsidRPr="00A80568" w:rsidRDefault="00702A65" w:rsidP="00702A65">
      <w:pPr>
        <w:pStyle w:val="ListParagraph"/>
        <w:spacing w:after="0"/>
        <w:ind w:left="390"/>
        <w:rPr>
          <w:rFonts w:asciiTheme="minorHAnsi" w:hAnsiTheme="minorHAnsi" w:cstheme="minorHAnsi"/>
        </w:rPr>
      </w:pPr>
    </w:p>
    <w:p w14:paraId="58EDD980" w14:textId="77777777" w:rsidR="00702A65" w:rsidRPr="00A80568" w:rsidRDefault="00702A65" w:rsidP="00702A65">
      <w:pPr>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2.4. Unknown acute toxicity (GHS US) </w:t>
      </w:r>
    </w:p>
    <w:p w14:paraId="290422EE" w14:textId="6AFF0137" w:rsidR="00702A65" w:rsidRPr="00A80568" w:rsidRDefault="00702A65" w:rsidP="00702A65">
      <w:pPr>
        <w:spacing w:after="0"/>
        <w:ind w:firstLine="450"/>
        <w:rPr>
          <w:rFonts w:asciiTheme="minorHAnsi" w:hAnsiTheme="minorHAnsi" w:cstheme="minorHAnsi"/>
        </w:rPr>
      </w:pPr>
      <w:r w:rsidRPr="00A80568">
        <w:rPr>
          <w:rFonts w:asciiTheme="minorHAnsi" w:hAnsiTheme="minorHAnsi" w:cstheme="minorHAnsi"/>
        </w:rPr>
        <w:t xml:space="preserve">Not applicable </w:t>
      </w:r>
    </w:p>
    <w:p w14:paraId="75922CE0" w14:textId="77777777" w:rsidR="00702A65" w:rsidRPr="00A80568" w:rsidRDefault="00702A65" w:rsidP="00702A65">
      <w:pPr>
        <w:ind w:firstLine="450"/>
        <w:rPr>
          <w:rFonts w:asciiTheme="minorHAnsi" w:hAnsiTheme="minorHAnsi" w:cstheme="minorHAnsi"/>
        </w:rPr>
      </w:pPr>
    </w:p>
    <w:p w14:paraId="1EBCD17D" w14:textId="5B6EC9C7" w:rsidR="00702A65" w:rsidRPr="00A80568" w:rsidRDefault="00702A65" w:rsidP="00702A65">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Section 3: Composition and Information on ingredients</w:t>
      </w:r>
    </w:p>
    <w:p w14:paraId="5D15F54F" w14:textId="77777777" w:rsidR="00702A65" w:rsidRPr="00A80568" w:rsidRDefault="00702A65" w:rsidP="00702A65">
      <w:pPr>
        <w:spacing w:after="0" w:line="240" w:lineRule="auto"/>
        <w:rPr>
          <w:rFonts w:asciiTheme="minorHAnsi" w:hAnsiTheme="minorHAnsi" w:cstheme="minorHAnsi"/>
          <w:b/>
          <w:bCs/>
          <w:sz w:val="28"/>
          <w:szCs w:val="28"/>
        </w:rPr>
      </w:pPr>
      <w:r w:rsidRPr="00A80568">
        <w:rPr>
          <w:rFonts w:asciiTheme="minorHAnsi" w:hAnsiTheme="minorHAnsi" w:cstheme="minorHAnsi"/>
          <w:b/>
          <w:bCs/>
          <w:sz w:val="28"/>
          <w:szCs w:val="28"/>
        </w:rPr>
        <w:t>3.1. Substances</w:t>
      </w:r>
    </w:p>
    <w:p w14:paraId="0B6953AA" w14:textId="191B1438" w:rsidR="00702A65" w:rsidRPr="00183914" w:rsidRDefault="00702A65" w:rsidP="00183914">
      <w:pPr>
        <w:spacing w:after="0" w:line="240" w:lineRule="auto"/>
        <w:ind w:firstLine="360"/>
        <w:rPr>
          <w:rFonts w:asciiTheme="minorHAnsi" w:hAnsiTheme="minorHAnsi" w:cstheme="minorHAnsi"/>
        </w:rPr>
      </w:pPr>
      <w:r w:rsidRPr="00A80568">
        <w:rPr>
          <w:rFonts w:asciiTheme="minorHAnsi" w:hAnsiTheme="minorHAnsi" w:cstheme="minorHAnsi"/>
        </w:rPr>
        <w:t>Not applicable</w:t>
      </w:r>
    </w:p>
    <w:p w14:paraId="4CBD77C2" w14:textId="5B3E4EE7" w:rsidR="00702A65" w:rsidRPr="005E4833" w:rsidRDefault="00702A65" w:rsidP="005E4833">
      <w:pPr>
        <w:spacing w:after="0"/>
        <w:rPr>
          <w:rFonts w:asciiTheme="minorHAnsi" w:hAnsiTheme="minorHAnsi" w:cstheme="minorHAnsi"/>
          <w:b/>
          <w:bCs/>
          <w:sz w:val="24"/>
          <w:szCs w:val="24"/>
        </w:rPr>
      </w:pPr>
      <w:r w:rsidRPr="00A80568">
        <w:rPr>
          <w:rFonts w:asciiTheme="minorHAnsi" w:hAnsiTheme="minorHAnsi" w:cstheme="minorHAnsi"/>
          <w:b/>
          <w:bCs/>
          <w:sz w:val="24"/>
          <w:szCs w:val="24"/>
        </w:rPr>
        <w:t>3.2. Mixtures</w:t>
      </w:r>
    </w:p>
    <w:tbl>
      <w:tblPr>
        <w:tblStyle w:val="TableGrid"/>
        <w:tblW w:w="0" w:type="auto"/>
        <w:tblInd w:w="390" w:type="dxa"/>
        <w:tblLook w:val="04A0" w:firstRow="1" w:lastRow="0" w:firstColumn="1" w:lastColumn="0" w:noHBand="0" w:noVBand="1"/>
      </w:tblPr>
      <w:tblGrid>
        <w:gridCol w:w="6918"/>
        <w:gridCol w:w="2520"/>
        <w:gridCol w:w="1728"/>
      </w:tblGrid>
      <w:tr w:rsidR="0099688E" w14:paraId="2228107F" w14:textId="77777777" w:rsidTr="00037A89">
        <w:tc>
          <w:tcPr>
            <w:tcW w:w="6918" w:type="dxa"/>
          </w:tcPr>
          <w:p w14:paraId="7B2EE5F8" w14:textId="70DB1875" w:rsidR="0099688E" w:rsidRPr="005E4833" w:rsidRDefault="0099688E" w:rsidP="00702A65">
            <w:pPr>
              <w:pStyle w:val="ListParagraph"/>
              <w:ind w:left="0"/>
              <w:rPr>
                <w:rFonts w:asciiTheme="minorHAnsi" w:hAnsiTheme="minorHAnsi" w:cstheme="minorHAnsi"/>
                <w:b/>
                <w:bCs/>
              </w:rPr>
            </w:pPr>
            <w:r w:rsidRPr="005E4833">
              <w:rPr>
                <w:b/>
                <w:bCs/>
              </w:rPr>
              <w:t>Name</w:t>
            </w:r>
          </w:p>
        </w:tc>
        <w:tc>
          <w:tcPr>
            <w:tcW w:w="2520" w:type="dxa"/>
          </w:tcPr>
          <w:p w14:paraId="772A6FDF" w14:textId="021D51DA" w:rsidR="0099688E" w:rsidRPr="005E4833" w:rsidRDefault="00127496" w:rsidP="00702A65">
            <w:pPr>
              <w:pStyle w:val="ListParagraph"/>
              <w:ind w:left="0"/>
              <w:rPr>
                <w:rFonts w:asciiTheme="minorHAnsi" w:hAnsiTheme="minorHAnsi" w:cstheme="minorHAnsi"/>
                <w:b/>
                <w:bCs/>
              </w:rPr>
            </w:pPr>
            <w:r w:rsidRPr="005E4833">
              <w:rPr>
                <w:b/>
                <w:bCs/>
              </w:rPr>
              <w:t>Product identifier</w:t>
            </w:r>
          </w:p>
        </w:tc>
        <w:tc>
          <w:tcPr>
            <w:tcW w:w="1728" w:type="dxa"/>
          </w:tcPr>
          <w:p w14:paraId="513966C2" w14:textId="51EFB8D7" w:rsidR="0099688E" w:rsidRDefault="00127496" w:rsidP="00702A65">
            <w:pPr>
              <w:pStyle w:val="ListParagraph"/>
              <w:ind w:left="0"/>
              <w:rPr>
                <w:rFonts w:asciiTheme="minorHAnsi" w:hAnsiTheme="minorHAnsi" w:cstheme="minorHAnsi"/>
              </w:rPr>
            </w:pPr>
            <w:r>
              <w:rPr>
                <w:rFonts w:asciiTheme="minorHAnsi" w:hAnsiTheme="minorHAnsi" w:cstheme="minorHAnsi"/>
              </w:rPr>
              <w:t>%</w:t>
            </w:r>
          </w:p>
        </w:tc>
      </w:tr>
      <w:tr w:rsidR="0099688E" w14:paraId="3DE91A4D" w14:textId="77777777" w:rsidTr="00037A89">
        <w:tc>
          <w:tcPr>
            <w:tcW w:w="6918" w:type="dxa"/>
          </w:tcPr>
          <w:p w14:paraId="3FB6B5F8" w14:textId="77777777" w:rsidR="000D1405" w:rsidRPr="00655F25" w:rsidRDefault="000D1405" w:rsidP="000D1405">
            <w:pPr>
              <w:tabs>
                <w:tab w:val="left" w:pos="0"/>
              </w:tabs>
              <w:rPr>
                <w:rFonts w:asciiTheme="minorHAnsi" w:hAnsiTheme="minorHAnsi" w:cstheme="minorHAnsi"/>
                <w:sz w:val="24"/>
                <w:szCs w:val="24"/>
              </w:rPr>
            </w:pPr>
            <w:r w:rsidRPr="00655F25">
              <w:rPr>
                <w:rFonts w:asciiTheme="minorHAnsi" w:hAnsiTheme="minorHAnsi" w:cstheme="minorHAnsi"/>
                <w:sz w:val="24"/>
                <w:szCs w:val="24"/>
              </w:rPr>
              <w:t>Aspartic Acid, N, N’-(methylenedi-4,1-cyclohexanediyl)</w:t>
            </w:r>
          </w:p>
          <w:p w14:paraId="11E8C181" w14:textId="5F6FC6F4" w:rsidR="0099688E" w:rsidRDefault="000D1405" w:rsidP="000D1405">
            <w:pPr>
              <w:pStyle w:val="ListParagraph"/>
              <w:ind w:left="0"/>
            </w:pPr>
            <w:r w:rsidRPr="00655F25">
              <w:rPr>
                <w:rFonts w:asciiTheme="minorHAnsi" w:hAnsiTheme="minorHAnsi" w:cstheme="minorHAnsi"/>
                <w:sz w:val="24"/>
                <w:szCs w:val="24"/>
              </w:rPr>
              <w:t>bis-, 1,1’,4,4’-tetraethyl ester</w:t>
            </w:r>
          </w:p>
        </w:tc>
        <w:tc>
          <w:tcPr>
            <w:tcW w:w="2520" w:type="dxa"/>
          </w:tcPr>
          <w:p w14:paraId="295433A7" w14:textId="015FAE21" w:rsidR="0099688E" w:rsidRDefault="00445B5D" w:rsidP="00702A65">
            <w:pPr>
              <w:pStyle w:val="ListParagraph"/>
              <w:ind w:left="0"/>
              <w:rPr>
                <w:rFonts w:asciiTheme="minorHAnsi" w:hAnsiTheme="minorHAnsi" w:cstheme="minorHAnsi"/>
              </w:rPr>
            </w:pPr>
            <w:r w:rsidRPr="00445B5D">
              <w:rPr>
                <w:rFonts w:asciiTheme="minorHAnsi" w:hAnsiTheme="minorHAnsi" w:cstheme="minorHAnsi"/>
              </w:rPr>
              <w:t>CAS 136210-30-5</w:t>
            </w:r>
          </w:p>
        </w:tc>
        <w:tc>
          <w:tcPr>
            <w:tcW w:w="1728" w:type="dxa"/>
          </w:tcPr>
          <w:p w14:paraId="1E4E5394" w14:textId="75B45D71" w:rsidR="0099688E" w:rsidRDefault="00BE1583" w:rsidP="00702A65">
            <w:pPr>
              <w:pStyle w:val="ListParagraph"/>
              <w:ind w:left="0"/>
              <w:rPr>
                <w:rFonts w:asciiTheme="minorHAnsi" w:hAnsiTheme="minorHAnsi" w:cstheme="minorHAnsi"/>
              </w:rPr>
            </w:pPr>
            <w:r>
              <w:rPr>
                <w:rFonts w:ascii="Arial" w:eastAsiaTheme="minorHAnsi" w:hAnsi="Arial" w:cs="Arial"/>
                <w:color w:val="auto"/>
                <w:kern w:val="0"/>
                <w:sz w:val="20"/>
                <w:szCs w:val="20"/>
              </w:rPr>
              <w:t>≥</w:t>
            </w:r>
            <w:r w:rsidR="001D66A6">
              <w:rPr>
                <w:rFonts w:ascii="Arial" w:eastAsiaTheme="minorHAnsi" w:hAnsi="Arial" w:cs="Arial"/>
                <w:color w:val="auto"/>
                <w:kern w:val="0"/>
                <w:sz w:val="20"/>
                <w:szCs w:val="20"/>
              </w:rPr>
              <w:t>5</w:t>
            </w:r>
            <w:r w:rsidR="00232E44">
              <w:rPr>
                <w:rFonts w:ascii="Arial" w:eastAsiaTheme="minorHAnsi" w:hAnsi="Arial" w:cs="Arial"/>
                <w:color w:val="auto"/>
                <w:kern w:val="0"/>
                <w:sz w:val="20"/>
                <w:szCs w:val="20"/>
              </w:rPr>
              <w:t>0</w:t>
            </w:r>
            <w:r>
              <w:rPr>
                <w:rFonts w:ascii="Arial" w:eastAsiaTheme="minorHAnsi" w:hAnsi="Arial" w:cs="Arial"/>
                <w:color w:val="auto"/>
                <w:kern w:val="0"/>
                <w:sz w:val="20"/>
                <w:szCs w:val="20"/>
              </w:rPr>
              <w:t xml:space="preserve"> - ≤</w:t>
            </w:r>
            <w:r w:rsidR="001D66A6">
              <w:rPr>
                <w:rFonts w:ascii="Arial" w:eastAsiaTheme="minorHAnsi" w:hAnsi="Arial" w:cs="Arial"/>
                <w:color w:val="auto"/>
                <w:kern w:val="0"/>
                <w:sz w:val="20"/>
                <w:szCs w:val="20"/>
              </w:rPr>
              <w:t>80</w:t>
            </w:r>
          </w:p>
        </w:tc>
      </w:tr>
      <w:tr w:rsidR="0099688E" w14:paraId="29842347" w14:textId="77777777" w:rsidTr="00037A89">
        <w:tc>
          <w:tcPr>
            <w:tcW w:w="6918" w:type="dxa"/>
          </w:tcPr>
          <w:p w14:paraId="760DA0D0" w14:textId="1E97B505" w:rsidR="0099688E" w:rsidRDefault="00F94DCC" w:rsidP="00702A65">
            <w:pPr>
              <w:pStyle w:val="ListParagraph"/>
              <w:ind w:left="0"/>
              <w:rPr>
                <w:rFonts w:asciiTheme="minorHAnsi" w:hAnsiTheme="minorHAnsi" w:cstheme="minorHAnsi"/>
              </w:rPr>
            </w:pPr>
            <w:r>
              <w:t>cycloaliphatic diamine</w:t>
            </w:r>
          </w:p>
        </w:tc>
        <w:tc>
          <w:tcPr>
            <w:tcW w:w="2520" w:type="dxa"/>
          </w:tcPr>
          <w:p w14:paraId="6BB1B24E" w14:textId="67B84683" w:rsidR="0099688E" w:rsidRDefault="001D66A6" w:rsidP="00702A65">
            <w:pPr>
              <w:pStyle w:val="ListParagraph"/>
              <w:ind w:left="0"/>
              <w:rPr>
                <w:rFonts w:asciiTheme="minorHAnsi" w:hAnsiTheme="minorHAnsi" w:cstheme="minorHAnsi"/>
              </w:rPr>
            </w:pPr>
            <w:r w:rsidRPr="001D66A6">
              <w:rPr>
                <w:rFonts w:asciiTheme="minorHAnsi" w:hAnsiTheme="minorHAnsi" w:cstheme="minorHAnsi"/>
              </w:rPr>
              <w:t>CAS 54914-37-3</w:t>
            </w:r>
          </w:p>
        </w:tc>
        <w:tc>
          <w:tcPr>
            <w:tcW w:w="1728" w:type="dxa"/>
          </w:tcPr>
          <w:p w14:paraId="03DF531D" w14:textId="0575EB16" w:rsidR="0099688E" w:rsidRDefault="000D4908" w:rsidP="00702A65">
            <w:pPr>
              <w:pStyle w:val="ListParagraph"/>
              <w:ind w:left="0"/>
              <w:rPr>
                <w:rFonts w:asciiTheme="minorHAnsi" w:hAnsiTheme="minorHAnsi" w:cstheme="minorHAnsi"/>
              </w:rPr>
            </w:pPr>
            <w:r>
              <w:rPr>
                <w:rFonts w:ascii="Arial" w:eastAsiaTheme="minorHAnsi" w:hAnsi="Arial" w:cs="Arial"/>
                <w:color w:val="auto"/>
                <w:kern w:val="0"/>
                <w:sz w:val="20"/>
                <w:szCs w:val="20"/>
              </w:rPr>
              <w:t>≥</w:t>
            </w:r>
            <w:r w:rsidR="00A00C4E">
              <w:rPr>
                <w:rFonts w:ascii="Arial" w:eastAsiaTheme="minorHAnsi" w:hAnsi="Arial" w:cs="Arial"/>
                <w:color w:val="auto"/>
                <w:kern w:val="0"/>
                <w:sz w:val="20"/>
                <w:szCs w:val="20"/>
              </w:rPr>
              <w:t>10</w:t>
            </w:r>
            <w:r>
              <w:rPr>
                <w:rFonts w:ascii="Arial" w:eastAsiaTheme="minorHAnsi" w:hAnsi="Arial" w:cs="Arial"/>
                <w:color w:val="auto"/>
                <w:kern w:val="0"/>
                <w:sz w:val="20"/>
                <w:szCs w:val="20"/>
              </w:rPr>
              <w:t xml:space="preserve"> - ≤</w:t>
            </w:r>
            <w:r w:rsidR="00A00C4E">
              <w:rPr>
                <w:rFonts w:ascii="Arial" w:eastAsiaTheme="minorHAnsi" w:hAnsi="Arial" w:cs="Arial"/>
                <w:color w:val="auto"/>
                <w:kern w:val="0"/>
                <w:sz w:val="20"/>
                <w:szCs w:val="20"/>
              </w:rPr>
              <w:t>25</w:t>
            </w:r>
          </w:p>
        </w:tc>
      </w:tr>
      <w:tr w:rsidR="00994587" w14:paraId="6C997E5A" w14:textId="77777777" w:rsidTr="00037A89">
        <w:tc>
          <w:tcPr>
            <w:tcW w:w="6918" w:type="dxa"/>
          </w:tcPr>
          <w:p w14:paraId="0F0D86C7" w14:textId="4AA9A71D" w:rsidR="00994587" w:rsidRDefault="00394590" w:rsidP="00702A65">
            <w:pPr>
              <w:pStyle w:val="ListParagraph"/>
              <w:ind w:left="0"/>
            </w:pPr>
            <w:r>
              <w:t xml:space="preserve">Solvent naphtha, petroleum, light aromatic </w:t>
            </w:r>
          </w:p>
        </w:tc>
        <w:tc>
          <w:tcPr>
            <w:tcW w:w="2520" w:type="dxa"/>
          </w:tcPr>
          <w:p w14:paraId="14F826E2" w14:textId="7E27491A" w:rsidR="00994587" w:rsidRDefault="00AF55D2" w:rsidP="00702A65">
            <w:pPr>
              <w:pStyle w:val="ListParagraph"/>
              <w:ind w:left="0"/>
            </w:pPr>
            <w:r>
              <w:t>64742-95-6</w:t>
            </w:r>
          </w:p>
        </w:tc>
        <w:tc>
          <w:tcPr>
            <w:tcW w:w="1728" w:type="dxa"/>
          </w:tcPr>
          <w:p w14:paraId="0EF8747C" w14:textId="0E641972" w:rsidR="00994587" w:rsidRDefault="000D4908" w:rsidP="00702A65">
            <w:pPr>
              <w:pStyle w:val="ListParagraph"/>
              <w:ind w:left="0"/>
            </w:pPr>
            <w:r>
              <w:rPr>
                <w:rFonts w:ascii="Arial" w:eastAsiaTheme="minorHAnsi" w:hAnsi="Arial" w:cs="Arial"/>
                <w:color w:val="auto"/>
                <w:kern w:val="0"/>
                <w:sz w:val="20"/>
                <w:szCs w:val="20"/>
              </w:rPr>
              <w:t>≥</w:t>
            </w:r>
            <w:r w:rsidR="00AF55D2">
              <w:rPr>
                <w:rFonts w:ascii="Arial" w:eastAsiaTheme="minorHAnsi" w:hAnsi="Arial" w:cs="Arial"/>
                <w:color w:val="auto"/>
                <w:kern w:val="0"/>
                <w:sz w:val="20"/>
                <w:szCs w:val="20"/>
              </w:rPr>
              <w:t>1</w:t>
            </w:r>
            <w:r>
              <w:rPr>
                <w:rFonts w:ascii="Arial" w:eastAsiaTheme="minorHAnsi" w:hAnsi="Arial" w:cs="Arial"/>
                <w:color w:val="auto"/>
                <w:kern w:val="0"/>
                <w:sz w:val="20"/>
                <w:szCs w:val="20"/>
              </w:rPr>
              <w:t xml:space="preserve"> - ≤</w:t>
            </w:r>
            <w:r w:rsidR="00AF55D2">
              <w:rPr>
                <w:rFonts w:ascii="Arial" w:eastAsiaTheme="minorHAnsi" w:hAnsi="Arial" w:cs="Arial"/>
                <w:color w:val="auto"/>
                <w:kern w:val="0"/>
                <w:sz w:val="20"/>
                <w:szCs w:val="20"/>
              </w:rPr>
              <w:t>5</w:t>
            </w:r>
          </w:p>
        </w:tc>
      </w:tr>
      <w:tr w:rsidR="00994587" w14:paraId="09F15433" w14:textId="77777777" w:rsidTr="00AF55D2">
        <w:trPr>
          <w:trHeight w:val="296"/>
        </w:trPr>
        <w:tc>
          <w:tcPr>
            <w:tcW w:w="6918" w:type="dxa"/>
          </w:tcPr>
          <w:p w14:paraId="417AE6C3" w14:textId="0C53F9A6" w:rsidR="00994587" w:rsidRDefault="00B47E74" w:rsidP="00702A65">
            <w:pPr>
              <w:pStyle w:val="ListParagraph"/>
              <w:ind w:left="0"/>
            </w:pPr>
            <w:r>
              <w:t xml:space="preserve">Naphtha, petroleum, heavy alkylate </w:t>
            </w:r>
          </w:p>
        </w:tc>
        <w:tc>
          <w:tcPr>
            <w:tcW w:w="2520" w:type="dxa"/>
          </w:tcPr>
          <w:p w14:paraId="22F3A70D" w14:textId="41632E08" w:rsidR="00994587" w:rsidRDefault="00B47E74" w:rsidP="00702A65">
            <w:pPr>
              <w:pStyle w:val="ListParagraph"/>
              <w:ind w:left="0"/>
            </w:pPr>
            <w:r>
              <w:t>64742-95-6</w:t>
            </w:r>
          </w:p>
        </w:tc>
        <w:tc>
          <w:tcPr>
            <w:tcW w:w="1728" w:type="dxa"/>
          </w:tcPr>
          <w:p w14:paraId="785C59E3" w14:textId="6C6B3295" w:rsidR="00994587" w:rsidRDefault="000D52C9" w:rsidP="00702A65">
            <w:pPr>
              <w:pStyle w:val="ListParagraph"/>
              <w:ind w:left="0"/>
            </w:pPr>
            <w:r>
              <w:rPr>
                <w:rFonts w:ascii="Arial" w:eastAsiaTheme="minorHAnsi" w:hAnsi="Arial" w:cs="Arial"/>
                <w:color w:val="auto"/>
                <w:kern w:val="0"/>
                <w:sz w:val="20"/>
                <w:szCs w:val="20"/>
              </w:rPr>
              <w:t>≥</w:t>
            </w:r>
            <w:r w:rsidR="00B47E74">
              <w:rPr>
                <w:rFonts w:ascii="Arial" w:eastAsiaTheme="minorHAnsi" w:hAnsi="Arial" w:cs="Arial"/>
                <w:color w:val="auto"/>
                <w:kern w:val="0"/>
                <w:sz w:val="20"/>
                <w:szCs w:val="20"/>
              </w:rPr>
              <w:t>1</w:t>
            </w:r>
            <w:r>
              <w:rPr>
                <w:rFonts w:ascii="Arial" w:eastAsiaTheme="minorHAnsi" w:hAnsi="Arial" w:cs="Arial"/>
                <w:color w:val="auto"/>
                <w:kern w:val="0"/>
                <w:sz w:val="20"/>
                <w:szCs w:val="20"/>
              </w:rPr>
              <w:t xml:space="preserve"> - ≤</w:t>
            </w:r>
            <w:r w:rsidR="00B47E74">
              <w:rPr>
                <w:rFonts w:ascii="Arial" w:eastAsiaTheme="minorHAnsi" w:hAnsi="Arial" w:cs="Arial"/>
                <w:color w:val="auto"/>
                <w:kern w:val="0"/>
                <w:sz w:val="20"/>
                <w:szCs w:val="20"/>
              </w:rPr>
              <w:t>5</w:t>
            </w:r>
          </w:p>
        </w:tc>
      </w:tr>
      <w:tr w:rsidR="00037A89" w14:paraId="07BEB365" w14:textId="77777777" w:rsidTr="00037A89">
        <w:tc>
          <w:tcPr>
            <w:tcW w:w="6918" w:type="dxa"/>
          </w:tcPr>
          <w:p w14:paraId="57774E67" w14:textId="19FDB381" w:rsidR="00037A89" w:rsidRDefault="00C21B6A" w:rsidP="00702A65">
            <w:pPr>
              <w:pStyle w:val="ListParagraph"/>
              <w:ind w:left="0"/>
            </w:pPr>
            <w:r>
              <w:t xml:space="preserve">bis(1,2,2,6,6-Pentamethyl-4-piperidyl) </w:t>
            </w:r>
            <w:proofErr w:type="spellStart"/>
            <w:r>
              <w:t>sebacate</w:t>
            </w:r>
            <w:proofErr w:type="spellEnd"/>
          </w:p>
        </w:tc>
        <w:tc>
          <w:tcPr>
            <w:tcW w:w="2520" w:type="dxa"/>
          </w:tcPr>
          <w:p w14:paraId="1707AE8C" w14:textId="3D20FB17" w:rsidR="00037A89" w:rsidRDefault="00250CCD" w:rsidP="00702A65">
            <w:pPr>
              <w:pStyle w:val="ListParagraph"/>
              <w:ind w:left="0"/>
            </w:pPr>
            <w:r>
              <w:t>41556-26-7</w:t>
            </w:r>
          </w:p>
        </w:tc>
        <w:tc>
          <w:tcPr>
            <w:tcW w:w="1728" w:type="dxa"/>
          </w:tcPr>
          <w:p w14:paraId="1CBFDE45" w14:textId="25EA21EA" w:rsidR="00037A89" w:rsidRDefault="00037A89" w:rsidP="00702A65">
            <w:pPr>
              <w:pStyle w:val="ListParagraph"/>
              <w:ind w:left="0"/>
            </w:pPr>
            <w:r>
              <w:rPr>
                <w:rFonts w:ascii="Arial" w:eastAsiaTheme="minorHAnsi" w:hAnsi="Arial" w:cs="Arial"/>
                <w:color w:val="auto"/>
                <w:kern w:val="0"/>
                <w:sz w:val="20"/>
                <w:szCs w:val="20"/>
              </w:rPr>
              <w:t>≥0.3 - ≤1</w:t>
            </w:r>
          </w:p>
        </w:tc>
      </w:tr>
    </w:tbl>
    <w:p w14:paraId="6D932F16" w14:textId="77777777" w:rsidR="005E4833" w:rsidRDefault="005E4833" w:rsidP="005E4833">
      <w:pPr>
        <w:rPr>
          <w:sz w:val="18"/>
          <w:szCs w:val="18"/>
        </w:rPr>
      </w:pPr>
    </w:p>
    <w:p w14:paraId="13B8BCE1" w14:textId="6F066DD9" w:rsidR="00702A65" w:rsidRPr="005E4833" w:rsidRDefault="005E4833" w:rsidP="005E4833">
      <w:pPr>
        <w:ind w:left="270"/>
        <w:rPr>
          <w:rFonts w:asciiTheme="minorHAnsi" w:hAnsiTheme="minorHAnsi" w:cstheme="minorHAnsi"/>
          <w:b/>
          <w:bCs/>
          <w:sz w:val="20"/>
          <w:szCs w:val="20"/>
        </w:rPr>
      </w:pPr>
      <w:r w:rsidRPr="005E4833">
        <w:rPr>
          <w:sz w:val="18"/>
          <w:szCs w:val="18"/>
        </w:rPr>
        <w:t xml:space="preserve">The specific chemical\ component identities and/or the exact component percentages of this material may be withheld as trade secrets. This information is made available to health professionals, employees, and designated representatives in accordance with the applicable provisions of 29 CFR 1910.1200 (I)(1). Trace ingredients (if any) are present in &lt; 1% concentration, (&lt; 0.1% for potential carcinogens, mutagen, and reproductive toxicant, respiratory </w:t>
      </w:r>
      <w:r w:rsidR="00EB2843" w:rsidRPr="005E4833">
        <w:rPr>
          <w:sz w:val="18"/>
          <w:szCs w:val="18"/>
        </w:rPr>
        <w:t>tract,</w:t>
      </w:r>
      <w:r w:rsidRPr="005E4833">
        <w:rPr>
          <w:sz w:val="18"/>
          <w:szCs w:val="18"/>
        </w:rPr>
        <w:t xml:space="preserve"> and skin sensitizers in addition to oral/ inhalation acute toxicant in category 1 and 2). None of the trace ingredients contribute significant additional hazards at the concentrations that may be present in this product. All pertinent hazard information has been provided </w:t>
      </w:r>
      <w:r w:rsidRPr="005E4833">
        <w:rPr>
          <w:sz w:val="18"/>
          <w:szCs w:val="18"/>
        </w:rPr>
        <w:lastRenderedPageBreak/>
        <w:t>in this document, per the requirements of the Federal Occupational Safety and Health Administration Standard (29 CFR 1910.1200), U.S. State equivalents.</w:t>
      </w:r>
    </w:p>
    <w:p w14:paraId="79203D13" w14:textId="64D3ED46" w:rsidR="000F347A" w:rsidRPr="00A80568" w:rsidRDefault="00702A65" w:rsidP="000F347A">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Section 4: First-aid measures</w:t>
      </w:r>
    </w:p>
    <w:p w14:paraId="543643D0" w14:textId="77777777" w:rsidR="000F347A" w:rsidRPr="00A80568" w:rsidRDefault="000F347A" w:rsidP="000F347A">
      <w:pPr>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4.1. Description of first aid measures </w:t>
      </w:r>
    </w:p>
    <w:p w14:paraId="307C7639" w14:textId="670A754D" w:rsidR="007A57CA" w:rsidRDefault="007A57CA" w:rsidP="00F0044A">
      <w:pPr>
        <w:spacing w:after="0"/>
        <w:ind w:left="450"/>
        <w:rPr>
          <w:rFonts w:asciiTheme="minorHAnsi" w:hAnsiTheme="minorHAnsi" w:cstheme="minorHAnsi"/>
        </w:rPr>
      </w:pPr>
      <w:r w:rsidRPr="001A00BA">
        <w:rPr>
          <w:rFonts w:asciiTheme="minorHAnsi" w:hAnsiTheme="minorHAnsi" w:cstheme="minorHAnsi"/>
          <w:b/>
          <w:bCs/>
        </w:rPr>
        <w:t>First-aid measures general</w:t>
      </w:r>
      <w:r w:rsidRPr="007A57CA">
        <w:rPr>
          <w:rFonts w:asciiTheme="minorHAnsi" w:hAnsiTheme="minorHAnsi" w:cstheme="minorHAnsi"/>
        </w:rPr>
        <w:t xml:space="preserve"> :</w:t>
      </w:r>
      <w:r>
        <w:rPr>
          <w:rFonts w:asciiTheme="minorHAnsi" w:hAnsiTheme="minorHAnsi" w:cstheme="minorHAnsi"/>
        </w:rPr>
        <w:t xml:space="preserve"> </w:t>
      </w:r>
      <w:r w:rsidRPr="007A57CA">
        <w:rPr>
          <w:rFonts w:asciiTheme="minorHAnsi" w:hAnsiTheme="minorHAnsi" w:cstheme="minorHAnsi"/>
        </w:rPr>
        <w:t xml:space="preserve">IF exposed or concerned: Get medical advice/attention. Call a poison </w:t>
      </w:r>
      <w:r>
        <w:rPr>
          <w:rFonts w:asciiTheme="minorHAnsi" w:hAnsiTheme="minorHAnsi" w:cstheme="minorHAnsi"/>
        </w:rPr>
        <w:t xml:space="preserve">                 </w:t>
      </w:r>
      <w:r w:rsidRPr="007A57CA">
        <w:rPr>
          <w:rFonts w:asciiTheme="minorHAnsi" w:hAnsiTheme="minorHAnsi" w:cstheme="minorHAnsi"/>
        </w:rPr>
        <w:t>center/doctor/physician if</w:t>
      </w:r>
      <w:r>
        <w:rPr>
          <w:rFonts w:asciiTheme="minorHAnsi" w:hAnsiTheme="minorHAnsi" w:cstheme="minorHAnsi"/>
        </w:rPr>
        <w:t xml:space="preserve"> </w:t>
      </w:r>
      <w:r w:rsidRPr="007A57CA">
        <w:rPr>
          <w:rFonts w:asciiTheme="minorHAnsi" w:hAnsiTheme="minorHAnsi" w:cstheme="minorHAnsi"/>
        </w:rPr>
        <w:t>you feel unwell.</w:t>
      </w:r>
    </w:p>
    <w:p w14:paraId="1F22F8B5" w14:textId="77777777" w:rsidR="00F0044A" w:rsidRPr="007A57CA" w:rsidRDefault="00F0044A" w:rsidP="00F0044A">
      <w:pPr>
        <w:spacing w:after="0"/>
        <w:ind w:left="450"/>
        <w:rPr>
          <w:rFonts w:asciiTheme="minorHAnsi" w:hAnsiTheme="minorHAnsi" w:cstheme="minorHAnsi"/>
        </w:rPr>
      </w:pPr>
    </w:p>
    <w:p w14:paraId="1D67C89A" w14:textId="59E44D5A" w:rsidR="007A57CA" w:rsidRDefault="007A57CA" w:rsidP="002718A9">
      <w:pPr>
        <w:spacing w:after="0"/>
        <w:ind w:left="450"/>
        <w:rPr>
          <w:rFonts w:asciiTheme="minorHAnsi" w:hAnsiTheme="minorHAnsi" w:cstheme="minorHAnsi"/>
        </w:rPr>
      </w:pPr>
      <w:r w:rsidRPr="001A00BA">
        <w:rPr>
          <w:rFonts w:asciiTheme="minorHAnsi" w:hAnsiTheme="minorHAnsi" w:cstheme="minorHAnsi"/>
          <w:b/>
          <w:bCs/>
        </w:rPr>
        <w:t>First-aid measures after inhalation</w:t>
      </w:r>
      <w:r w:rsidRPr="007A57CA">
        <w:rPr>
          <w:rFonts w:asciiTheme="minorHAnsi" w:hAnsiTheme="minorHAnsi" w:cstheme="minorHAnsi"/>
        </w:rPr>
        <w:t xml:space="preserve"> : </w:t>
      </w:r>
      <w:r w:rsidR="002718A9" w:rsidRPr="002718A9">
        <w:rPr>
          <w:rFonts w:asciiTheme="minorHAnsi" w:hAnsiTheme="minorHAnsi" w:cstheme="minorHAnsi"/>
        </w:rPr>
        <w:t xml:space="preserve">Get medical attention immediately.  Call a poison center or physician.  Remove victims to fresh air and keep at rest in a position comfortable for breathing.  If it is suspected that fumes are still present, the rescuer should wear an appropriate mask or self-contained breathing apparatus.  If not breathing, if breathing is irregular or if respiratory arrest occurs, provide artificial respiration or oxygen by trained personnel.  It may be dangerous </w:t>
      </w:r>
      <w:r w:rsidR="00D23838" w:rsidRPr="002718A9">
        <w:rPr>
          <w:rFonts w:asciiTheme="minorHAnsi" w:hAnsiTheme="minorHAnsi" w:cstheme="minorHAnsi"/>
        </w:rPr>
        <w:t>for</w:t>
      </w:r>
      <w:r w:rsidR="002718A9" w:rsidRPr="002718A9">
        <w:rPr>
          <w:rFonts w:asciiTheme="minorHAnsi" w:hAnsiTheme="minorHAnsi" w:cstheme="minorHAnsi"/>
        </w:rPr>
        <w:t xml:space="preserve"> the person providing aid to give mouth-to-mouth resuscitation.  If unconscious, place in recovery position and get medical attention immediately.  Maintain an open airway.  Loosen tight clothing such as a collar, tie, belt or waistband.  In case of inhalation of decomposition products in a fire, symptoms may be delayed.  The exposed person may need to be kept under medical surveillance for 48 hours</w:t>
      </w:r>
    </w:p>
    <w:p w14:paraId="2F54B21F" w14:textId="77777777" w:rsidR="00F0044A" w:rsidRPr="007A57CA" w:rsidRDefault="00F0044A" w:rsidP="00F0044A">
      <w:pPr>
        <w:spacing w:after="0"/>
        <w:ind w:left="450"/>
        <w:rPr>
          <w:rFonts w:asciiTheme="minorHAnsi" w:hAnsiTheme="minorHAnsi" w:cstheme="minorHAnsi"/>
        </w:rPr>
      </w:pPr>
    </w:p>
    <w:p w14:paraId="2E6AE316" w14:textId="77777777" w:rsidR="001A00BA" w:rsidRPr="001A00BA" w:rsidRDefault="007A57CA" w:rsidP="001A00BA">
      <w:pPr>
        <w:spacing w:after="0"/>
        <w:ind w:left="450"/>
        <w:rPr>
          <w:rFonts w:asciiTheme="minorHAnsi" w:hAnsiTheme="minorHAnsi" w:cstheme="minorHAnsi"/>
        </w:rPr>
      </w:pPr>
      <w:r w:rsidRPr="001A00BA">
        <w:rPr>
          <w:rFonts w:asciiTheme="minorHAnsi" w:hAnsiTheme="minorHAnsi" w:cstheme="minorHAnsi"/>
          <w:b/>
          <w:bCs/>
          <w:color w:val="auto"/>
        </w:rPr>
        <w:t>First-aid measures after skin contact</w:t>
      </w:r>
      <w:r w:rsidRPr="007A57CA">
        <w:rPr>
          <w:rFonts w:asciiTheme="minorHAnsi" w:hAnsiTheme="minorHAnsi" w:cstheme="minorHAnsi"/>
        </w:rPr>
        <w:t xml:space="preserve"> : </w:t>
      </w:r>
      <w:r w:rsidR="001A00BA" w:rsidRPr="001A00BA">
        <w:rPr>
          <w:rFonts w:asciiTheme="minorHAnsi" w:hAnsiTheme="minorHAnsi" w:cstheme="minorHAnsi"/>
        </w:rPr>
        <w:t>Get medical attention immediately.  Call a poison center or physician.  Wash with plenty of soap and water.  Wash contaminated clothing thoroughly with water before removing it, or wear gloves.  Continue to rinse for at least 20 minutes.  Chemical burns must be treated promptly by a physician.  In the event of any complaints or symptoms, avoid further exposure.  Wash clothing before reuse.  Clean shoes thoroughly before reuse.</w:t>
      </w:r>
    </w:p>
    <w:p w14:paraId="069D2E3A" w14:textId="77777777" w:rsidR="00F0044A" w:rsidRPr="007A57CA" w:rsidRDefault="00F0044A" w:rsidP="00447519">
      <w:pPr>
        <w:spacing w:after="0"/>
        <w:rPr>
          <w:rFonts w:asciiTheme="minorHAnsi" w:hAnsiTheme="minorHAnsi" w:cstheme="minorHAnsi"/>
        </w:rPr>
      </w:pPr>
    </w:p>
    <w:p w14:paraId="0B488C09" w14:textId="77777777" w:rsidR="00DC1EFE" w:rsidRPr="00DC1EFE" w:rsidRDefault="007A57CA" w:rsidP="00DC1EFE">
      <w:pPr>
        <w:spacing w:after="0"/>
        <w:ind w:left="450"/>
        <w:rPr>
          <w:rFonts w:asciiTheme="minorHAnsi" w:hAnsiTheme="minorHAnsi" w:cstheme="minorHAnsi"/>
        </w:rPr>
      </w:pPr>
      <w:r w:rsidRPr="00DC1EFE">
        <w:rPr>
          <w:rFonts w:asciiTheme="minorHAnsi" w:hAnsiTheme="minorHAnsi" w:cstheme="minorHAnsi"/>
          <w:b/>
          <w:bCs/>
        </w:rPr>
        <w:t>First-aid measures after eye contact</w:t>
      </w:r>
      <w:r w:rsidRPr="007A57CA">
        <w:rPr>
          <w:rFonts w:asciiTheme="minorHAnsi" w:hAnsiTheme="minorHAnsi" w:cstheme="minorHAnsi"/>
        </w:rPr>
        <w:t xml:space="preserve"> : </w:t>
      </w:r>
      <w:r w:rsidR="00DC1EFE" w:rsidRPr="00DC1EFE">
        <w:rPr>
          <w:rFonts w:asciiTheme="minorHAnsi" w:hAnsiTheme="minorHAnsi" w:cstheme="minorHAnsi"/>
        </w:rPr>
        <w:t>Get medical attention immediately.  Call a poison center or physician.  Immediately flush eyes with plenty of water, occasionally lifting the upper and lower eyelids.  Check for and remove any contact lenses.  Continue to rinse for at least 20 minutes.  Chemical burns must be treated promptly by a physician.</w:t>
      </w:r>
    </w:p>
    <w:p w14:paraId="2D467CB9" w14:textId="77777777" w:rsidR="00F0044A" w:rsidRPr="007A57CA" w:rsidRDefault="00F0044A" w:rsidP="00447519">
      <w:pPr>
        <w:spacing w:after="0"/>
        <w:rPr>
          <w:rFonts w:asciiTheme="minorHAnsi" w:hAnsiTheme="minorHAnsi" w:cstheme="minorHAnsi"/>
        </w:rPr>
      </w:pPr>
    </w:p>
    <w:p w14:paraId="3A968225" w14:textId="77777777" w:rsidR="00447519" w:rsidRPr="00447519" w:rsidRDefault="007A57CA" w:rsidP="00447519">
      <w:pPr>
        <w:spacing w:after="0"/>
        <w:ind w:left="450"/>
        <w:rPr>
          <w:rFonts w:asciiTheme="minorHAnsi" w:hAnsiTheme="minorHAnsi" w:cstheme="minorHAnsi"/>
        </w:rPr>
      </w:pPr>
      <w:r w:rsidRPr="00447519">
        <w:rPr>
          <w:rFonts w:asciiTheme="minorHAnsi" w:hAnsiTheme="minorHAnsi" w:cstheme="minorHAnsi"/>
          <w:b/>
          <w:bCs/>
        </w:rPr>
        <w:t>First-aid measures after ingestion</w:t>
      </w:r>
      <w:r w:rsidRPr="007A57CA">
        <w:rPr>
          <w:rFonts w:asciiTheme="minorHAnsi" w:hAnsiTheme="minorHAnsi" w:cstheme="minorHAnsi"/>
        </w:rPr>
        <w:t xml:space="preserve"> : </w:t>
      </w:r>
      <w:r w:rsidR="00447519" w:rsidRPr="00447519">
        <w:rPr>
          <w:rFonts w:asciiTheme="minorHAnsi" w:hAnsiTheme="minorHAnsi" w:cstheme="minorHAnsi"/>
        </w:rPr>
        <w:t>Get medical attention immediately.  Call a poison center or physician.  Wash out mouth with water.  Remove dentures if any.  If material has been swallowed and the exposed person is conscious, give small quantities of water to drink.  Stop if the exposed person feels sick as vomiting may be dangerous.  Do not induce vomiting unless directed to do so by medical personnel.  If vomiting occurs, the head should be kept low so that vomit does not enter the lungs.  Chemical burns must be treated promptly by a physician. Never give anything by mouth to an unconscious person.  If unconscious, place in recovery position and get medical attention immediately.  Maintain an open airway.</w:t>
      </w:r>
    </w:p>
    <w:p w14:paraId="3F3E03D0" w14:textId="77777777" w:rsidR="00F0044A" w:rsidRPr="00A80568" w:rsidRDefault="00F0044A" w:rsidP="000F347A">
      <w:pPr>
        <w:spacing w:after="0"/>
        <w:rPr>
          <w:rFonts w:asciiTheme="minorHAnsi" w:hAnsiTheme="minorHAnsi" w:cstheme="minorHAnsi"/>
        </w:rPr>
      </w:pPr>
    </w:p>
    <w:p w14:paraId="0874C4FB" w14:textId="77777777" w:rsidR="000F347A" w:rsidRPr="00A80568" w:rsidRDefault="000F347A" w:rsidP="000F347A">
      <w:pPr>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4.2. Most important symptoms and effects (acute and delayed) </w:t>
      </w:r>
    </w:p>
    <w:p w14:paraId="111B531A" w14:textId="77777777" w:rsidR="007852EB" w:rsidRDefault="00792F00" w:rsidP="000F347A">
      <w:pPr>
        <w:spacing w:after="0"/>
        <w:ind w:left="450"/>
      </w:pPr>
      <w:r>
        <w:t xml:space="preserve">Symptoms/effects after inhalation : May cause respiratory irritation. May cause an allergy or asthma symptoms or breathing difficulties if inhaled. </w:t>
      </w:r>
    </w:p>
    <w:p w14:paraId="6D6E9ED2" w14:textId="77777777" w:rsidR="007852EB" w:rsidRDefault="00792F00" w:rsidP="000F347A">
      <w:pPr>
        <w:spacing w:after="0"/>
        <w:ind w:left="450"/>
      </w:pPr>
      <w:r>
        <w:t xml:space="preserve">Symptoms/effects after skin contact : Irritation. May cause an allergic skin reaction. </w:t>
      </w:r>
    </w:p>
    <w:p w14:paraId="5E890556" w14:textId="7C0C989C" w:rsidR="000F347A" w:rsidRDefault="00792F00" w:rsidP="00662946">
      <w:pPr>
        <w:spacing w:after="0"/>
        <w:ind w:left="450"/>
      </w:pPr>
      <w:r>
        <w:t>Symptoms/effects after eye contact : Eye irritation.</w:t>
      </w:r>
      <w:r w:rsidR="00662946">
        <w:t xml:space="preserve"> </w:t>
      </w:r>
      <w:r w:rsidR="00662946" w:rsidRPr="00662946">
        <w:t>Causes serious eye damage.</w:t>
      </w:r>
    </w:p>
    <w:p w14:paraId="786990D4" w14:textId="25B5D8CB" w:rsidR="00EA1EFF" w:rsidRPr="00A80568" w:rsidRDefault="00EA1EFF" w:rsidP="00EA1EFF">
      <w:pPr>
        <w:spacing w:after="0"/>
        <w:ind w:left="450"/>
        <w:rPr>
          <w:rFonts w:asciiTheme="minorHAnsi" w:hAnsiTheme="minorHAnsi" w:cstheme="minorHAnsi"/>
        </w:rPr>
      </w:pPr>
      <w:r>
        <w:t xml:space="preserve">Symptoms/effects after Ingestion: Adverse symptoms may include stomach pains </w:t>
      </w:r>
    </w:p>
    <w:p w14:paraId="0D405780" w14:textId="77777777" w:rsidR="00EA1EFF" w:rsidRPr="00A80568" w:rsidRDefault="00EA1EFF" w:rsidP="000F347A">
      <w:pPr>
        <w:spacing w:after="0"/>
        <w:ind w:left="450"/>
        <w:rPr>
          <w:rFonts w:asciiTheme="minorHAnsi" w:hAnsiTheme="minorHAnsi" w:cstheme="minorHAnsi"/>
        </w:rPr>
      </w:pPr>
    </w:p>
    <w:p w14:paraId="08C4A2BD" w14:textId="77777777" w:rsidR="000F347A" w:rsidRPr="00A80568" w:rsidRDefault="000F347A" w:rsidP="000F347A">
      <w:pPr>
        <w:spacing w:after="0"/>
        <w:ind w:left="450"/>
        <w:rPr>
          <w:rFonts w:asciiTheme="minorHAnsi" w:hAnsiTheme="minorHAnsi" w:cstheme="minorHAnsi"/>
        </w:rPr>
      </w:pPr>
    </w:p>
    <w:p w14:paraId="78E60F80" w14:textId="77777777" w:rsidR="000E6A69" w:rsidRDefault="000E6A69" w:rsidP="000F347A">
      <w:pPr>
        <w:spacing w:after="0"/>
        <w:rPr>
          <w:rFonts w:asciiTheme="minorHAnsi" w:hAnsiTheme="minorHAnsi" w:cstheme="minorHAnsi"/>
          <w:b/>
          <w:bCs/>
          <w:sz w:val="24"/>
          <w:szCs w:val="24"/>
        </w:rPr>
      </w:pPr>
    </w:p>
    <w:p w14:paraId="33D442F7" w14:textId="77777777" w:rsidR="000E6A69" w:rsidRDefault="000E6A69" w:rsidP="000F347A">
      <w:pPr>
        <w:spacing w:after="0"/>
        <w:rPr>
          <w:rFonts w:asciiTheme="minorHAnsi" w:hAnsiTheme="minorHAnsi" w:cstheme="minorHAnsi"/>
          <w:b/>
          <w:bCs/>
          <w:sz w:val="24"/>
          <w:szCs w:val="24"/>
        </w:rPr>
      </w:pPr>
    </w:p>
    <w:p w14:paraId="06B4F61F" w14:textId="77777777" w:rsidR="000E6A69" w:rsidRDefault="000E6A69" w:rsidP="000F347A">
      <w:pPr>
        <w:spacing w:after="0"/>
        <w:rPr>
          <w:rFonts w:asciiTheme="minorHAnsi" w:hAnsiTheme="minorHAnsi" w:cstheme="minorHAnsi"/>
          <w:b/>
          <w:bCs/>
          <w:sz w:val="24"/>
          <w:szCs w:val="24"/>
        </w:rPr>
      </w:pPr>
    </w:p>
    <w:p w14:paraId="3EF83F2F" w14:textId="7119D2B2" w:rsidR="000F347A" w:rsidRPr="00A80568" w:rsidRDefault="000F347A" w:rsidP="000F347A">
      <w:pPr>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4.3. Immediate medical attention and special treatment, if necessary </w:t>
      </w:r>
    </w:p>
    <w:p w14:paraId="67C5535C" w14:textId="389ECBB7" w:rsidR="000F347A" w:rsidRDefault="000F347A" w:rsidP="00576CA3">
      <w:pPr>
        <w:spacing w:after="0"/>
        <w:rPr>
          <w:rFonts w:asciiTheme="minorHAnsi" w:hAnsiTheme="minorHAnsi" w:cstheme="minorHAnsi"/>
        </w:rPr>
      </w:pPr>
      <w:r w:rsidRPr="00A80568">
        <w:rPr>
          <w:rFonts w:asciiTheme="minorHAnsi" w:hAnsiTheme="minorHAnsi" w:cstheme="minorHAnsi"/>
        </w:rPr>
        <w:t xml:space="preserve">    </w:t>
      </w:r>
    </w:p>
    <w:tbl>
      <w:tblPr>
        <w:tblW w:w="10998" w:type="dxa"/>
        <w:tblInd w:w="1" w:type="dxa"/>
        <w:tblCellMar>
          <w:left w:w="0" w:type="dxa"/>
          <w:right w:w="0" w:type="dxa"/>
        </w:tblCellMar>
        <w:tblLook w:val="04A0" w:firstRow="1" w:lastRow="0" w:firstColumn="1" w:lastColumn="0" w:noHBand="0" w:noVBand="1"/>
      </w:tblPr>
      <w:tblGrid>
        <w:gridCol w:w="2752"/>
        <w:gridCol w:w="512"/>
        <w:gridCol w:w="7734"/>
      </w:tblGrid>
      <w:tr w:rsidR="000E6A69" w:rsidRPr="000E6A69" w14:paraId="7A37AD96" w14:textId="77777777">
        <w:trPr>
          <w:trHeight w:val="778"/>
        </w:trPr>
        <w:tc>
          <w:tcPr>
            <w:tcW w:w="2747" w:type="dxa"/>
            <w:tcBorders>
              <w:top w:val="nil"/>
              <w:left w:val="nil"/>
              <w:bottom w:val="nil"/>
              <w:right w:val="nil"/>
            </w:tcBorders>
          </w:tcPr>
          <w:p w14:paraId="1455B128" w14:textId="77777777" w:rsidR="000E6A69" w:rsidRPr="000E6A69" w:rsidRDefault="000E6A69" w:rsidP="000E6A69">
            <w:pPr>
              <w:spacing w:after="0"/>
              <w:ind w:left="450"/>
              <w:rPr>
                <w:rFonts w:asciiTheme="minorHAnsi" w:hAnsiTheme="minorHAnsi" w:cstheme="minorHAnsi"/>
              </w:rPr>
            </w:pPr>
            <w:r w:rsidRPr="000E6A69">
              <w:rPr>
                <w:rFonts w:asciiTheme="minorHAnsi" w:hAnsiTheme="minorHAnsi" w:cstheme="minorHAnsi"/>
                <w:b/>
              </w:rPr>
              <w:t>Notes to physician</w:t>
            </w:r>
          </w:p>
          <w:p w14:paraId="367A1350" w14:textId="77777777" w:rsidR="000E6A69" w:rsidRPr="000E6A69" w:rsidRDefault="000E6A69" w:rsidP="000E6A69">
            <w:pPr>
              <w:ind w:left="450"/>
              <w:rPr>
                <w:rFonts w:asciiTheme="minorHAnsi" w:hAnsiTheme="minorHAnsi" w:cstheme="minorHAnsi"/>
              </w:rPr>
            </w:pPr>
            <w:r w:rsidRPr="000E6A69">
              <w:rPr>
                <w:rFonts w:asciiTheme="minorHAnsi" w:hAnsiTheme="minorHAnsi" w:cstheme="minorHAnsi"/>
                <w:b/>
              </w:rPr>
              <w:t>Specific treatments</w:t>
            </w:r>
          </w:p>
        </w:tc>
        <w:tc>
          <w:tcPr>
            <w:tcW w:w="204" w:type="dxa"/>
            <w:tcBorders>
              <w:top w:val="nil"/>
              <w:left w:val="nil"/>
              <w:bottom w:val="nil"/>
              <w:right w:val="nil"/>
            </w:tcBorders>
          </w:tcPr>
          <w:p w14:paraId="0443BE5B" w14:textId="77777777" w:rsidR="000E6A69" w:rsidRPr="000E6A69" w:rsidRDefault="000E6A69" w:rsidP="000E6A69">
            <w:pPr>
              <w:ind w:left="450"/>
              <w:rPr>
                <w:rFonts w:asciiTheme="minorHAnsi" w:hAnsiTheme="minorHAnsi" w:cstheme="minorHAnsi"/>
              </w:rPr>
            </w:pPr>
            <w:r w:rsidRPr="000E6A69">
              <w:rPr>
                <w:rFonts w:asciiTheme="minorHAnsi" w:hAnsiTheme="minorHAnsi" w:cstheme="minorHAnsi"/>
                <w:b/>
              </w:rPr>
              <w:t>: :</w:t>
            </w:r>
          </w:p>
        </w:tc>
        <w:tc>
          <w:tcPr>
            <w:tcW w:w="7719" w:type="dxa"/>
            <w:tcBorders>
              <w:top w:val="nil"/>
              <w:left w:val="nil"/>
              <w:bottom w:val="nil"/>
              <w:right w:val="nil"/>
            </w:tcBorders>
          </w:tcPr>
          <w:p w14:paraId="35EA57D1" w14:textId="77777777" w:rsidR="000E6A69" w:rsidRPr="000E6A69" w:rsidRDefault="000E6A69" w:rsidP="000E6A69">
            <w:pPr>
              <w:ind w:left="450"/>
              <w:rPr>
                <w:rFonts w:asciiTheme="minorHAnsi" w:hAnsiTheme="minorHAnsi" w:cstheme="minorHAnsi"/>
              </w:rPr>
            </w:pPr>
            <w:r w:rsidRPr="000E6A69">
              <w:rPr>
                <w:rFonts w:asciiTheme="minorHAnsi" w:hAnsiTheme="minorHAnsi" w:cstheme="minorHAnsi"/>
              </w:rPr>
              <w:t>In case of inhalation of decomposition products in a fire, symptoms may be delayed. The exposed person may need to be kept under medical surveillance for 48 hours. No specific treatment.</w:t>
            </w:r>
          </w:p>
        </w:tc>
      </w:tr>
      <w:tr w:rsidR="000E6A69" w:rsidRPr="000E6A69" w14:paraId="1CC89884" w14:textId="77777777">
        <w:trPr>
          <w:trHeight w:val="1174"/>
        </w:trPr>
        <w:tc>
          <w:tcPr>
            <w:tcW w:w="2747" w:type="dxa"/>
            <w:tcBorders>
              <w:top w:val="nil"/>
              <w:left w:val="nil"/>
              <w:bottom w:val="nil"/>
              <w:right w:val="nil"/>
            </w:tcBorders>
          </w:tcPr>
          <w:p w14:paraId="450B4A54" w14:textId="1535944C" w:rsidR="000E6A69" w:rsidRPr="000E6A69" w:rsidRDefault="000E6A69" w:rsidP="000E6A69">
            <w:pPr>
              <w:ind w:left="450"/>
              <w:rPr>
                <w:rFonts w:asciiTheme="minorHAnsi" w:hAnsiTheme="minorHAnsi" w:cstheme="minorHAnsi"/>
              </w:rPr>
            </w:pPr>
            <w:r w:rsidRPr="000E6A69">
              <w:rPr>
                <w:rFonts w:asciiTheme="minorHAnsi" w:hAnsiTheme="minorHAnsi" w:cstheme="minorHAnsi"/>
                <w:b/>
              </w:rPr>
              <w:t>Protection of first aiders</w:t>
            </w:r>
          </w:p>
        </w:tc>
        <w:tc>
          <w:tcPr>
            <w:tcW w:w="204" w:type="dxa"/>
            <w:tcBorders>
              <w:top w:val="nil"/>
              <w:left w:val="nil"/>
              <w:bottom w:val="nil"/>
              <w:right w:val="nil"/>
            </w:tcBorders>
          </w:tcPr>
          <w:p w14:paraId="5D2F55A6" w14:textId="77777777" w:rsidR="000E6A69" w:rsidRPr="000E6A69" w:rsidRDefault="000E6A69" w:rsidP="000E6A69">
            <w:pPr>
              <w:ind w:left="450"/>
              <w:rPr>
                <w:rFonts w:asciiTheme="minorHAnsi" w:hAnsiTheme="minorHAnsi" w:cstheme="minorHAnsi"/>
              </w:rPr>
            </w:pPr>
            <w:r w:rsidRPr="000E6A69">
              <w:rPr>
                <w:rFonts w:asciiTheme="minorHAnsi" w:hAnsiTheme="minorHAnsi" w:cstheme="minorHAnsi"/>
                <w:b/>
              </w:rPr>
              <w:t>:</w:t>
            </w:r>
          </w:p>
        </w:tc>
        <w:tc>
          <w:tcPr>
            <w:tcW w:w="7719" w:type="dxa"/>
            <w:tcBorders>
              <w:top w:val="nil"/>
              <w:left w:val="nil"/>
              <w:bottom w:val="nil"/>
              <w:right w:val="nil"/>
            </w:tcBorders>
          </w:tcPr>
          <w:p w14:paraId="7BF5B909" w14:textId="77777777" w:rsidR="000E6A69" w:rsidRPr="000E6A69" w:rsidRDefault="000E6A69" w:rsidP="000E6A69">
            <w:pPr>
              <w:ind w:left="450"/>
              <w:rPr>
                <w:rFonts w:asciiTheme="minorHAnsi" w:hAnsiTheme="minorHAnsi" w:cstheme="minorHAnsi"/>
              </w:rPr>
            </w:pPr>
            <w:r w:rsidRPr="000E6A69">
              <w:rPr>
                <w:rFonts w:asciiTheme="minorHAnsi" w:hAnsiTheme="minorHAnsi" w:cstheme="minorHAnsi"/>
              </w:rPr>
              <w:t xml:space="preserve">No action shall be taken involving any personal risk or without suitable training.  If it is suspected that fumes are still present, the rescuer should wear an appropriate mask or self-contained breathing apparatus.  It may be dangerous </w:t>
            </w:r>
            <w:proofErr w:type="gramStart"/>
            <w:r w:rsidRPr="000E6A69">
              <w:rPr>
                <w:rFonts w:asciiTheme="minorHAnsi" w:hAnsiTheme="minorHAnsi" w:cstheme="minorHAnsi"/>
              </w:rPr>
              <w:t>to</w:t>
            </w:r>
            <w:proofErr w:type="gramEnd"/>
            <w:r w:rsidRPr="000E6A69">
              <w:rPr>
                <w:rFonts w:asciiTheme="minorHAnsi" w:hAnsiTheme="minorHAnsi" w:cstheme="minorHAnsi"/>
              </w:rPr>
              <w:t xml:space="preserve"> the person providing aid to give mouth-to-mouth resuscitation.  Wash contaminated clothing thoroughly with water before removing it, or wear gloves.</w:t>
            </w:r>
          </w:p>
        </w:tc>
      </w:tr>
    </w:tbl>
    <w:p w14:paraId="6B110424" w14:textId="77777777" w:rsidR="000E6A69" w:rsidRPr="00A80568" w:rsidRDefault="000E6A69" w:rsidP="00576CA3">
      <w:pPr>
        <w:spacing w:after="0"/>
        <w:rPr>
          <w:rFonts w:asciiTheme="minorHAnsi" w:hAnsiTheme="minorHAnsi" w:cstheme="minorHAnsi"/>
          <w:sz w:val="28"/>
          <w:szCs w:val="28"/>
        </w:rPr>
      </w:pPr>
    </w:p>
    <w:p w14:paraId="12BE4CC4" w14:textId="77777777" w:rsidR="00576CA3" w:rsidRPr="00A80568" w:rsidRDefault="00576CA3" w:rsidP="00576CA3">
      <w:pPr>
        <w:spacing w:after="0"/>
        <w:rPr>
          <w:rFonts w:asciiTheme="minorHAnsi" w:hAnsiTheme="minorHAnsi" w:cstheme="minorHAnsi"/>
          <w:sz w:val="28"/>
          <w:szCs w:val="28"/>
        </w:rPr>
      </w:pPr>
    </w:p>
    <w:p w14:paraId="7871CBD6" w14:textId="19922587" w:rsidR="000F347A" w:rsidRPr="00A80568" w:rsidRDefault="000F347A" w:rsidP="000F347A">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 xml:space="preserve">Section 5: Fire-Fighting Measures </w:t>
      </w:r>
    </w:p>
    <w:p w14:paraId="1D4329BA" w14:textId="77777777" w:rsidR="000F347A" w:rsidRPr="00A80568" w:rsidRDefault="000F347A" w:rsidP="000F347A">
      <w:pPr>
        <w:spacing w:after="0"/>
        <w:ind w:left="-90"/>
        <w:rPr>
          <w:rFonts w:asciiTheme="minorHAnsi" w:hAnsiTheme="minorHAnsi" w:cstheme="minorHAnsi"/>
          <w:b/>
          <w:bCs/>
          <w:sz w:val="24"/>
          <w:szCs w:val="24"/>
        </w:rPr>
      </w:pPr>
      <w:r w:rsidRPr="00A80568">
        <w:rPr>
          <w:rFonts w:asciiTheme="minorHAnsi" w:hAnsiTheme="minorHAnsi" w:cstheme="minorHAnsi"/>
          <w:b/>
          <w:bCs/>
          <w:sz w:val="24"/>
          <w:szCs w:val="24"/>
        </w:rPr>
        <w:t xml:space="preserve">5.1. Suitable (and unsuitable) extinguishing media </w:t>
      </w:r>
    </w:p>
    <w:p w14:paraId="63528A05" w14:textId="7085D0EF" w:rsidR="00262532" w:rsidRPr="00A80568" w:rsidRDefault="00262532" w:rsidP="000F347A">
      <w:pPr>
        <w:spacing w:after="0"/>
        <w:ind w:left="450"/>
        <w:rPr>
          <w:rFonts w:asciiTheme="minorHAnsi" w:hAnsiTheme="minorHAnsi" w:cstheme="minorHAnsi"/>
        </w:rPr>
      </w:pPr>
      <w:r>
        <w:t>Use an extinguishing agent suitable for the surrounding fire</w:t>
      </w:r>
    </w:p>
    <w:p w14:paraId="4D410BA2" w14:textId="77777777" w:rsidR="000F347A" w:rsidRPr="00A80568" w:rsidRDefault="000F347A" w:rsidP="000F347A">
      <w:pPr>
        <w:spacing w:after="0"/>
        <w:ind w:left="450"/>
        <w:rPr>
          <w:rFonts w:asciiTheme="minorHAnsi" w:hAnsiTheme="minorHAnsi" w:cstheme="minorHAnsi"/>
        </w:rPr>
      </w:pPr>
    </w:p>
    <w:p w14:paraId="67961C59" w14:textId="53334574" w:rsidR="000F347A" w:rsidRPr="00A80568" w:rsidRDefault="000F347A" w:rsidP="000F347A">
      <w:pPr>
        <w:spacing w:after="0"/>
        <w:ind w:left="-90"/>
        <w:rPr>
          <w:rFonts w:asciiTheme="minorHAnsi" w:hAnsiTheme="minorHAnsi" w:cstheme="minorHAnsi"/>
          <w:b/>
          <w:bCs/>
          <w:sz w:val="24"/>
          <w:szCs w:val="24"/>
        </w:rPr>
      </w:pPr>
      <w:r w:rsidRPr="00A80568">
        <w:rPr>
          <w:rFonts w:asciiTheme="minorHAnsi" w:hAnsiTheme="minorHAnsi" w:cstheme="minorHAnsi"/>
          <w:b/>
          <w:bCs/>
          <w:sz w:val="24"/>
          <w:szCs w:val="24"/>
        </w:rPr>
        <w:t xml:space="preserve">5.2. Specific hazards arising from the </w:t>
      </w:r>
      <w:r w:rsidR="00576CA3" w:rsidRPr="00A80568">
        <w:rPr>
          <w:rFonts w:asciiTheme="minorHAnsi" w:hAnsiTheme="minorHAnsi" w:cstheme="minorHAnsi"/>
          <w:b/>
          <w:bCs/>
          <w:sz w:val="24"/>
          <w:szCs w:val="24"/>
        </w:rPr>
        <w:t>chemical.</w:t>
      </w:r>
      <w:r w:rsidRPr="00A80568">
        <w:rPr>
          <w:rFonts w:asciiTheme="minorHAnsi" w:hAnsiTheme="minorHAnsi" w:cstheme="minorHAnsi"/>
          <w:b/>
          <w:bCs/>
          <w:sz w:val="24"/>
          <w:szCs w:val="24"/>
        </w:rPr>
        <w:t xml:space="preserve"> </w:t>
      </w:r>
    </w:p>
    <w:p w14:paraId="6CC86D20" w14:textId="391C30A5" w:rsidR="00B33B82" w:rsidRPr="00B33B82" w:rsidRDefault="00B33B82" w:rsidP="00B33B82">
      <w:pPr>
        <w:spacing w:after="0"/>
        <w:ind w:left="450"/>
        <w:rPr>
          <w:rFonts w:asciiTheme="minorHAnsi" w:hAnsiTheme="minorHAnsi" w:cstheme="minorHAnsi"/>
        </w:rPr>
      </w:pPr>
      <w:r w:rsidRPr="00B33B82">
        <w:rPr>
          <w:rFonts w:asciiTheme="minorHAnsi" w:hAnsiTheme="minorHAnsi" w:cstheme="minorHAnsi"/>
        </w:rPr>
        <w:t>This material is harmful to aquatic life with long lasting effects.  Fire water contaminated with this material must be contained and prevented from being discharged to any waterway, sewer or drain.</w:t>
      </w:r>
    </w:p>
    <w:p w14:paraId="5BC2C469" w14:textId="77777777" w:rsidR="000F347A" w:rsidRPr="00A80568" w:rsidRDefault="000F347A" w:rsidP="00E60BD1">
      <w:pPr>
        <w:spacing w:after="0"/>
        <w:rPr>
          <w:rFonts w:asciiTheme="minorHAnsi" w:hAnsiTheme="minorHAnsi" w:cstheme="minorHAnsi"/>
        </w:rPr>
      </w:pPr>
    </w:p>
    <w:p w14:paraId="35A4B991" w14:textId="77777777" w:rsidR="000F347A" w:rsidRPr="00A80568" w:rsidRDefault="000F347A" w:rsidP="000F347A">
      <w:pPr>
        <w:spacing w:after="0"/>
        <w:ind w:left="-90"/>
        <w:rPr>
          <w:rFonts w:asciiTheme="minorHAnsi" w:hAnsiTheme="minorHAnsi" w:cstheme="minorHAnsi"/>
          <w:b/>
          <w:bCs/>
          <w:sz w:val="24"/>
          <w:szCs w:val="24"/>
        </w:rPr>
      </w:pPr>
      <w:r w:rsidRPr="00A80568">
        <w:rPr>
          <w:rFonts w:asciiTheme="minorHAnsi" w:hAnsiTheme="minorHAnsi" w:cstheme="minorHAnsi"/>
          <w:b/>
          <w:bCs/>
          <w:sz w:val="24"/>
          <w:szCs w:val="24"/>
        </w:rPr>
        <w:t xml:space="preserve">5.3. Special protective equipment and precautions for fire-fighters </w:t>
      </w:r>
    </w:p>
    <w:p w14:paraId="4120EFD6" w14:textId="77777777" w:rsidR="00E60BD1" w:rsidRPr="00E60BD1" w:rsidRDefault="000F347A" w:rsidP="00E60BD1">
      <w:pPr>
        <w:spacing w:after="0"/>
        <w:ind w:left="450"/>
        <w:rPr>
          <w:rFonts w:asciiTheme="minorHAnsi" w:hAnsiTheme="minorHAnsi" w:cstheme="minorHAnsi"/>
        </w:rPr>
      </w:pPr>
      <w:r w:rsidRPr="00A80568">
        <w:rPr>
          <w:rFonts w:asciiTheme="minorHAnsi" w:hAnsiTheme="minorHAnsi" w:cstheme="minorHAnsi"/>
        </w:rPr>
        <w:t xml:space="preserve">Protection during firefighting : Do not attempt to </w:t>
      </w:r>
      <w:r w:rsidR="00576CA3" w:rsidRPr="00A80568">
        <w:rPr>
          <w:rFonts w:asciiTheme="minorHAnsi" w:hAnsiTheme="minorHAnsi" w:cstheme="minorHAnsi"/>
        </w:rPr>
        <w:t>act</w:t>
      </w:r>
      <w:r w:rsidRPr="00A80568">
        <w:rPr>
          <w:rFonts w:asciiTheme="minorHAnsi" w:hAnsiTheme="minorHAnsi" w:cstheme="minorHAnsi"/>
        </w:rPr>
        <w:t xml:space="preserve"> without suitable protective equipment. Self-contained breathing apparatus. Complete protective clothing.</w:t>
      </w:r>
      <w:r w:rsidR="00E60BD1">
        <w:rPr>
          <w:rFonts w:asciiTheme="minorHAnsi" w:hAnsiTheme="minorHAnsi" w:cstheme="minorHAnsi"/>
        </w:rPr>
        <w:t xml:space="preserve"> </w:t>
      </w:r>
      <w:r w:rsidR="00E60BD1" w:rsidRPr="00E60BD1">
        <w:rPr>
          <w:rFonts w:asciiTheme="minorHAnsi" w:hAnsiTheme="minorHAnsi" w:cstheme="minorHAnsi"/>
        </w:rPr>
        <w:t>Promptly isolate the scene by removing all persons from the vicinity of the incident if there is a fire.  No action shall be taken involving any personal risk or without suitable training.</w:t>
      </w:r>
    </w:p>
    <w:p w14:paraId="227654F4" w14:textId="77777777" w:rsidR="00576CA3" w:rsidRPr="00A80568" w:rsidRDefault="00576CA3" w:rsidP="00E60BD1">
      <w:pPr>
        <w:spacing w:after="0"/>
        <w:rPr>
          <w:rFonts w:asciiTheme="minorHAnsi" w:hAnsiTheme="minorHAnsi" w:cstheme="minorHAnsi"/>
          <w:sz w:val="28"/>
          <w:szCs w:val="28"/>
        </w:rPr>
      </w:pPr>
    </w:p>
    <w:p w14:paraId="7FE575C8" w14:textId="74BB0F4B" w:rsidR="00576CA3" w:rsidRPr="00A80568" w:rsidRDefault="00576CA3" w:rsidP="00576CA3">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 xml:space="preserve">Section 6: Accidental Released Measures </w:t>
      </w:r>
    </w:p>
    <w:p w14:paraId="66A1F578" w14:textId="02A95952" w:rsidR="00576CA3" w:rsidRPr="00A80568" w:rsidRDefault="00576CA3" w:rsidP="00576CA3">
      <w:pPr>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6.1. Personal precautions, protective equipment, and emergency procedures </w:t>
      </w:r>
    </w:p>
    <w:p w14:paraId="294B667C" w14:textId="77777777" w:rsidR="00576CA3" w:rsidRPr="00A80568" w:rsidRDefault="00576CA3" w:rsidP="00576CA3">
      <w:pPr>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6.1.1. For non-emergency personnel </w:t>
      </w:r>
    </w:p>
    <w:p w14:paraId="67B5F29D" w14:textId="03A9B12B" w:rsidR="000D5362" w:rsidRPr="000D5362" w:rsidRDefault="00576CA3" w:rsidP="000D5362">
      <w:pPr>
        <w:spacing w:after="0"/>
        <w:ind w:left="450"/>
      </w:pPr>
      <w:r w:rsidRPr="00A80568">
        <w:rPr>
          <w:rFonts w:asciiTheme="minorHAnsi" w:hAnsiTheme="minorHAnsi" w:cstheme="minorHAnsi"/>
        </w:rPr>
        <w:t xml:space="preserve">Emergency procedures : Ventilate spillage area. </w:t>
      </w:r>
      <w:r w:rsidR="00C60369">
        <w:t>Do not breathe mist, spray, vapors. Avoid contact with skin and eyes.</w:t>
      </w:r>
      <w:r w:rsidR="000D5362" w:rsidRPr="000D5362">
        <w:rPr>
          <w:rFonts w:ascii="Arial" w:eastAsia="Arial" w:hAnsi="Arial" w:cs="Arial"/>
          <w:sz w:val="20"/>
        </w:rPr>
        <w:t xml:space="preserve"> </w:t>
      </w:r>
      <w:r w:rsidR="000D5362" w:rsidRPr="000D5362">
        <w:t>No action shall be taken involving any personal risk or without suitable training. Evacuate surrounding areas.  Keep unnecessary and unprotected personnel from entering.  Do not touch or walk through spilled material.  Do not breathe vapor or mist. Provide adequate ventilation.  Wear an appropriate respirator when ventilation is inadequate.  Put on appropriate personal protective equipment.</w:t>
      </w:r>
    </w:p>
    <w:p w14:paraId="61D7DFFD" w14:textId="4A2952D1" w:rsidR="00576CA3" w:rsidRPr="00A80568" w:rsidRDefault="00576CA3" w:rsidP="006200D0">
      <w:pPr>
        <w:spacing w:after="0"/>
        <w:ind w:left="450"/>
        <w:rPr>
          <w:rFonts w:asciiTheme="minorHAnsi" w:hAnsiTheme="minorHAnsi" w:cstheme="minorHAnsi"/>
        </w:rPr>
      </w:pPr>
    </w:p>
    <w:p w14:paraId="4C6CB04E" w14:textId="77777777" w:rsidR="00576CA3" w:rsidRPr="00A80568" w:rsidRDefault="00576CA3" w:rsidP="00576CA3">
      <w:pPr>
        <w:spacing w:after="0"/>
        <w:rPr>
          <w:rFonts w:asciiTheme="minorHAnsi" w:hAnsiTheme="minorHAnsi" w:cstheme="minorHAnsi"/>
          <w:b/>
          <w:bCs/>
        </w:rPr>
      </w:pPr>
      <w:r w:rsidRPr="00A80568">
        <w:rPr>
          <w:rFonts w:asciiTheme="minorHAnsi" w:hAnsiTheme="minorHAnsi" w:cstheme="minorHAnsi"/>
          <w:b/>
          <w:bCs/>
          <w:sz w:val="24"/>
          <w:szCs w:val="24"/>
        </w:rPr>
        <w:t xml:space="preserve">6.1.2. For emergency responders </w:t>
      </w:r>
    </w:p>
    <w:p w14:paraId="5D24C076" w14:textId="55C38DD7" w:rsidR="007201D4" w:rsidRPr="007201D4" w:rsidRDefault="007201D4" w:rsidP="007201D4">
      <w:pPr>
        <w:spacing w:after="0"/>
        <w:ind w:left="450"/>
        <w:rPr>
          <w:rFonts w:asciiTheme="minorHAnsi" w:hAnsiTheme="minorHAnsi" w:cstheme="minorHAnsi"/>
        </w:rPr>
      </w:pPr>
      <w:r w:rsidRPr="007201D4">
        <w:rPr>
          <w:rFonts w:asciiTheme="minorHAnsi" w:hAnsiTheme="minorHAnsi" w:cstheme="minorHAnsi"/>
        </w:rPr>
        <w:t>If specialized clothing is required to deal with the spillage, take note of any information in Section 8 on suitable and unsuitable materials.  See also the information in "For nonemergency personnel".</w:t>
      </w:r>
    </w:p>
    <w:p w14:paraId="505C7283" w14:textId="65F84961" w:rsidR="00576CA3" w:rsidRPr="00A80568" w:rsidRDefault="007201D4" w:rsidP="006200D0">
      <w:pPr>
        <w:spacing w:after="0"/>
        <w:ind w:left="450"/>
        <w:rPr>
          <w:rFonts w:asciiTheme="minorHAnsi" w:hAnsiTheme="minorHAnsi" w:cstheme="minorHAnsi"/>
        </w:rPr>
      </w:pPr>
      <w:r>
        <w:rPr>
          <w:rFonts w:asciiTheme="minorHAnsi" w:hAnsiTheme="minorHAnsi" w:cstheme="minorHAnsi"/>
        </w:rPr>
        <w:lastRenderedPageBreak/>
        <w:t xml:space="preserve"> </w:t>
      </w:r>
      <w:r w:rsidR="00576CA3" w:rsidRPr="00A80568">
        <w:rPr>
          <w:rFonts w:asciiTheme="minorHAnsi" w:hAnsiTheme="minorHAnsi" w:cstheme="minorHAnsi"/>
        </w:rPr>
        <w:t xml:space="preserve"> </w:t>
      </w:r>
    </w:p>
    <w:p w14:paraId="69F6A903" w14:textId="0EB4EB9F" w:rsidR="00576CA3" w:rsidRDefault="00576CA3" w:rsidP="00576CA3">
      <w:pPr>
        <w:spacing w:after="0"/>
        <w:rPr>
          <w:rFonts w:asciiTheme="minorHAnsi" w:hAnsiTheme="minorHAnsi" w:cstheme="minorHAnsi"/>
        </w:rPr>
      </w:pPr>
      <w:r w:rsidRPr="00A80568">
        <w:rPr>
          <w:rFonts w:asciiTheme="minorHAnsi" w:hAnsiTheme="minorHAnsi" w:cstheme="minorHAnsi"/>
          <w:b/>
          <w:bCs/>
          <w:sz w:val="24"/>
          <w:szCs w:val="24"/>
        </w:rPr>
        <w:t>6.2. Environmental precautions:</w:t>
      </w:r>
      <w:r w:rsidRPr="00A80568">
        <w:rPr>
          <w:rFonts w:asciiTheme="minorHAnsi" w:hAnsiTheme="minorHAnsi" w:cstheme="minorHAnsi"/>
          <w:sz w:val="24"/>
          <w:szCs w:val="24"/>
        </w:rPr>
        <w:t xml:space="preserve">   </w:t>
      </w:r>
      <w:r w:rsidRPr="00A80568">
        <w:rPr>
          <w:rFonts w:asciiTheme="minorHAnsi" w:hAnsiTheme="minorHAnsi" w:cstheme="minorHAnsi"/>
        </w:rPr>
        <w:t xml:space="preserve">Avoid release to the environment. </w:t>
      </w:r>
    </w:p>
    <w:p w14:paraId="1E834566" w14:textId="77777777" w:rsidR="00F25B84" w:rsidRPr="00F25B84" w:rsidRDefault="00F25B84" w:rsidP="00F25B84">
      <w:pPr>
        <w:spacing w:after="0"/>
        <w:ind w:left="450"/>
        <w:rPr>
          <w:rFonts w:asciiTheme="minorHAnsi" w:hAnsiTheme="minorHAnsi" w:cstheme="minorHAnsi"/>
        </w:rPr>
      </w:pPr>
      <w:r w:rsidRPr="00F25B84">
        <w:rPr>
          <w:rFonts w:asciiTheme="minorHAnsi" w:hAnsiTheme="minorHAnsi" w:cstheme="minorHAnsi"/>
        </w:rPr>
        <w:t>Avoid dispersal of spilled material and runoff and contact with soil, waterways, drains and sewers.  Inform the relevant authorities if the product has caused environmental pollution (sewers, waterways, soil or air).  Water polluting material.  May be harmful to the environment if released in large quantities.</w:t>
      </w:r>
    </w:p>
    <w:p w14:paraId="660665FB" w14:textId="77777777" w:rsidR="00F25B84" w:rsidRPr="00A80568" w:rsidRDefault="00F25B84" w:rsidP="00F25B84">
      <w:pPr>
        <w:spacing w:after="0"/>
        <w:ind w:left="450"/>
        <w:rPr>
          <w:rFonts w:asciiTheme="minorHAnsi" w:hAnsiTheme="minorHAnsi" w:cstheme="minorHAnsi"/>
        </w:rPr>
      </w:pPr>
    </w:p>
    <w:p w14:paraId="11E7E851" w14:textId="5F00E372" w:rsidR="00576CA3" w:rsidRPr="00A80568" w:rsidRDefault="00576CA3" w:rsidP="00576CA3">
      <w:pPr>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6.3. Methods and material for containment and cleaning up. </w:t>
      </w:r>
    </w:p>
    <w:p w14:paraId="7FE91A80" w14:textId="3CE651F8" w:rsidR="00576CA3" w:rsidRPr="00A80568" w:rsidRDefault="00576CA3" w:rsidP="00DD3298">
      <w:pPr>
        <w:spacing w:after="0"/>
        <w:ind w:left="450"/>
        <w:rPr>
          <w:rFonts w:asciiTheme="minorHAnsi" w:hAnsiTheme="minorHAnsi" w:cstheme="minorHAnsi"/>
        </w:rPr>
      </w:pPr>
      <w:r w:rsidRPr="00A80568">
        <w:rPr>
          <w:rFonts w:asciiTheme="minorHAnsi" w:hAnsiTheme="minorHAnsi" w:cstheme="minorHAnsi"/>
        </w:rPr>
        <w:t>Methods for cleaning up:</w:t>
      </w:r>
      <w:r w:rsidR="00AD1795">
        <w:rPr>
          <w:rFonts w:asciiTheme="minorHAnsi" w:hAnsiTheme="minorHAnsi" w:cstheme="minorHAnsi"/>
        </w:rPr>
        <w:t xml:space="preserve"> </w:t>
      </w:r>
      <w:r w:rsidR="00DD3298" w:rsidRPr="00DD3298">
        <w:rPr>
          <w:rFonts w:asciiTheme="minorHAnsi" w:hAnsiTheme="minorHAnsi" w:cstheme="minorHAnsi"/>
        </w:rPr>
        <w:t xml:space="preserve">Take liquid spill into absorbent material. Notify authorities if product enters sewers or </w:t>
      </w:r>
      <w:r w:rsidR="00AD1795" w:rsidRPr="00DD3298">
        <w:rPr>
          <w:rFonts w:asciiTheme="minorHAnsi" w:hAnsiTheme="minorHAnsi" w:cstheme="minorHAnsi"/>
        </w:rPr>
        <w:t>waters.</w:t>
      </w:r>
    </w:p>
    <w:p w14:paraId="3BFC0634" w14:textId="26F18F21" w:rsidR="00576CA3" w:rsidRDefault="00576CA3" w:rsidP="00576CA3">
      <w:pPr>
        <w:spacing w:after="0"/>
        <w:ind w:left="450"/>
        <w:rPr>
          <w:rFonts w:asciiTheme="minorHAnsi" w:hAnsiTheme="minorHAnsi" w:cstheme="minorHAnsi"/>
        </w:rPr>
      </w:pPr>
      <w:r w:rsidRPr="00A80568">
        <w:rPr>
          <w:rFonts w:asciiTheme="minorHAnsi" w:hAnsiTheme="minorHAnsi" w:cstheme="minorHAnsi"/>
        </w:rPr>
        <w:t>other information : Dispose of materials or solid residues at an authorized site.</w:t>
      </w:r>
    </w:p>
    <w:p w14:paraId="11DD2C65" w14:textId="7ED278F6" w:rsidR="000F192E" w:rsidRDefault="000F192E" w:rsidP="00576CA3">
      <w:pPr>
        <w:spacing w:after="0"/>
        <w:ind w:left="450"/>
        <w:rPr>
          <w:rFonts w:asciiTheme="minorHAnsi" w:hAnsiTheme="minorHAnsi" w:cstheme="minorHAnsi"/>
        </w:rPr>
      </w:pPr>
      <w:r>
        <w:rPr>
          <w:rFonts w:asciiTheme="minorHAnsi" w:hAnsiTheme="minorHAnsi" w:cstheme="minorHAnsi"/>
        </w:rPr>
        <w:t xml:space="preserve">Small spill: </w:t>
      </w:r>
      <w:r w:rsidRPr="000F192E">
        <w:rPr>
          <w:rFonts w:asciiTheme="minorHAnsi" w:hAnsiTheme="minorHAnsi" w:cstheme="minorHAnsi"/>
        </w:rPr>
        <w:t>Stop leak if without risk.  Move containers from spill area.  Dilute with water and mop up if water-soluble.  Alternatively, or if water-insoluble, absorb with an inert dry material and place in an appropriate waste disposal container.  Dispose of via a licensed waste disposal contractor.</w:t>
      </w:r>
    </w:p>
    <w:p w14:paraId="4B1549D1" w14:textId="77777777" w:rsidR="000F192E" w:rsidRDefault="000F192E" w:rsidP="00576CA3">
      <w:pPr>
        <w:spacing w:after="0"/>
        <w:ind w:left="450"/>
        <w:rPr>
          <w:rFonts w:asciiTheme="minorHAnsi" w:hAnsiTheme="minorHAnsi" w:cstheme="minorHAnsi"/>
        </w:rPr>
      </w:pPr>
    </w:p>
    <w:p w14:paraId="29EB441C" w14:textId="2ECB4963" w:rsidR="000F192E" w:rsidRDefault="000F192E" w:rsidP="00576CA3">
      <w:pPr>
        <w:spacing w:after="0"/>
        <w:ind w:left="450"/>
        <w:rPr>
          <w:rFonts w:asciiTheme="minorHAnsi" w:hAnsiTheme="minorHAnsi" w:cstheme="minorHAnsi"/>
        </w:rPr>
      </w:pPr>
      <w:r>
        <w:rPr>
          <w:rFonts w:asciiTheme="minorHAnsi" w:hAnsiTheme="minorHAnsi" w:cstheme="minorHAnsi"/>
        </w:rPr>
        <w:t xml:space="preserve">Large Spill: </w:t>
      </w:r>
      <w:r w:rsidR="00F77BAE" w:rsidRPr="00F77BAE">
        <w:rPr>
          <w:rFonts w:asciiTheme="minorHAnsi" w:hAnsiTheme="minorHAnsi" w:cstheme="minorHAnsi"/>
        </w:rPr>
        <w:t>Stop leak if without risk.  Move containers from spill area.  Approach release from upwind.  Prevent entry into sewers, water courses, basements or confined areas.  Wash spillages into an effluent treatment plant or proceed as follows.  Contain and collect spillage with non-combustible, absorbent material e.g. sand, earth, vermiculite or diatomaceous earth and place in container for disposal according to local regulations (see Section 13).  Dispose of via a licensed waste disposal contractor.  Contaminated absorbent material may pose the same hazard as the spilled product.  Note: see Section 1 for emergency contact information and Section 13 for waste disposal.</w:t>
      </w:r>
    </w:p>
    <w:p w14:paraId="5D18CB52" w14:textId="77777777" w:rsidR="00A33B9B" w:rsidRDefault="00A33B9B" w:rsidP="00576CA3">
      <w:pPr>
        <w:spacing w:after="0"/>
        <w:ind w:left="450"/>
        <w:rPr>
          <w:rFonts w:asciiTheme="minorHAnsi" w:hAnsiTheme="minorHAnsi" w:cstheme="minorHAnsi"/>
        </w:rPr>
      </w:pPr>
    </w:p>
    <w:p w14:paraId="29491E7D" w14:textId="77777777" w:rsidR="005D4AA6" w:rsidRDefault="005D4AA6" w:rsidP="00576CA3">
      <w:pPr>
        <w:spacing w:after="0"/>
        <w:rPr>
          <w:rFonts w:asciiTheme="minorHAnsi" w:hAnsiTheme="minorHAnsi" w:cstheme="minorHAnsi"/>
        </w:rPr>
      </w:pPr>
    </w:p>
    <w:p w14:paraId="684DC62E" w14:textId="7FF715CC" w:rsidR="00D3445C" w:rsidRPr="00E60BD1" w:rsidRDefault="00576CA3" w:rsidP="00E60BD1">
      <w:pPr>
        <w:spacing w:after="0"/>
        <w:rPr>
          <w:rFonts w:asciiTheme="minorHAnsi" w:hAnsiTheme="minorHAnsi" w:cstheme="minorHAnsi"/>
        </w:rPr>
      </w:pPr>
      <w:r w:rsidRPr="00A80568">
        <w:rPr>
          <w:rFonts w:asciiTheme="minorHAnsi" w:hAnsiTheme="minorHAnsi" w:cstheme="minorHAnsi"/>
          <w:b/>
          <w:bCs/>
        </w:rPr>
        <w:t xml:space="preserve">6.4. </w:t>
      </w:r>
      <w:r w:rsidRPr="00A80568">
        <w:rPr>
          <w:rFonts w:asciiTheme="minorHAnsi" w:hAnsiTheme="minorHAnsi" w:cstheme="minorHAnsi"/>
          <w:b/>
          <w:bCs/>
          <w:sz w:val="24"/>
          <w:szCs w:val="24"/>
        </w:rPr>
        <w:t xml:space="preserve">Reference to other sections </w:t>
      </w:r>
      <w:r w:rsidRPr="00A80568">
        <w:rPr>
          <w:rFonts w:asciiTheme="minorHAnsi" w:hAnsiTheme="minorHAnsi" w:cstheme="minorHAnsi"/>
        </w:rPr>
        <w:t>: For further information refer to section 13.</w:t>
      </w:r>
    </w:p>
    <w:p w14:paraId="3610DC85" w14:textId="696F2791" w:rsidR="00576CA3" w:rsidRPr="00A80568" w:rsidRDefault="00576CA3" w:rsidP="00576CA3">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 xml:space="preserve">Section 7: Handling and Storage </w:t>
      </w:r>
    </w:p>
    <w:p w14:paraId="70535C9C" w14:textId="604FA670" w:rsidR="00576CA3" w:rsidRPr="00A80568" w:rsidRDefault="00576CA3" w:rsidP="00576CA3">
      <w:pPr>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7.1. Precautions for safe handling </w:t>
      </w:r>
    </w:p>
    <w:p w14:paraId="5C49664D" w14:textId="4CA4FB39" w:rsidR="00D3445C" w:rsidRPr="00D3445C" w:rsidRDefault="00D3445C" w:rsidP="00576CA3">
      <w:pPr>
        <w:spacing w:after="0"/>
        <w:ind w:left="540"/>
        <w:rPr>
          <w:b/>
          <w:bCs/>
        </w:rPr>
      </w:pPr>
      <w:r w:rsidRPr="00D3445C">
        <w:rPr>
          <w:b/>
          <w:bCs/>
        </w:rPr>
        <w:t xml:space="preserve">Precautions for safe handling: </w:t>
      </w:r>
    </w:p>
    <w:p w14:paraId="614354C0" w14:textId="77777777" w:rsidR="00D3445C" w:rsidRDefault="00D3445C" w:rsidP="00576CA3">
      <w:pPr>
        <w:spacing w:after="0"/>
        <w:ind w:left="540"/>
      </w:pPr>
      <w:r>
        <w:t xml:space="preserve">Obtain special instructions before use. Do not handle until all safety precautions have been read and understood. Wear personal protective equipment. Do not breathe mist, spray, vapors. Use only outdoors or in a well-ventilated area. Avoid contact with skin and eyes. </w:t>
      </w:r>
    </w:p>
    <w:p w14:paraId="7C2CA975" w14:textId="77777777" w:rsidR="00D3445C" w:rsidRDefault="00D3445C" w:rsidP="00576CA3">
      <w:pPr>
        <w:spacing w:after="0"/>
        <w:ind w:left="540"/>
      </w:pPr>
    </w:p>
    <w:p w14:paraId="305851F8" w14:textId="77777777" w:rsidR="00D3445C" w:rsidRPr="00D3445C" w:rsidRDefault="00D3445C" w:rsidP="00576CA3">
      <w:pPr>
        <w:spacing w:after="0"/>
        <w:ind w:left="540"/>
        <w:rPr>
          <w:b/>
          <w:bCs/>
        </w:rPr>
      </w:pPr>
      <w:r w:rsidRPr="00D3445C">
        <w:rPr>
          <w:b/>
          <w:bCs/>
        </w:rPr>
        <w:t xml:space="preserve">Hygiene measures: </w:t>
      </w:r>
    </w:p>
    <w:p w14:paraId="1A1C13F3" w14:textId="3C70D172" w:rsidR="00576CA3" w:rsidRPr="00A80568" w:rsidRDefault="00D3445C" w:rsidP="00576CA3">
      <w:pPr>
        <w:spacing w:after="0"/>
        <w:ind w:left="540"/>
        <w:rPr>
          <w:rFonts w:asciiTheme="minorHAnsi" w:hAnsiTheme="minorHAnsi" w:cstheme="minorHAnsi"/>
        </w:rPr>
      </w:pPr>
      <w:r>
        <w:t xml:space="preserve">Wash contaminated clothing before reuse. Contaminated work clothing should not be allowed out of the workplace. Do not eat, </w:t>
      </w:r>
      <w:r w:rsidR="00F917E3">
        <w:t>drink,</w:t>
      </w:r>
      <w:r>
        <w:t xml:space="preserve"> or smoke when using this product. Always wash hands after handling the product.</w:t>
      </w:r>
      <w:r w:rsidR="00576CA3" w:rsidRPr="00A80568">
        <w:rPr>
          <w:rFonts w:asciiTheme="minorHAnsi" w:hAnsiTheme="minorHAnsi" w:cstheme="minorHAnsi"/>
        </w:rPr>
        <w:t xml:space="preserve"> </w:t>
      </w:r>
    </w:p>
    <w:p w14:paraId="6A643536" w14:textId="7933C2CF" w:rsidR="00576CA3" w:rsidRPr="00A80568" w:rsidRDefault="00576CA3" w:rsidP="00576CA3">
      <w:pPr>
        <w:spacing w:after="0"/>
        <w:rPr>
          <w:rFonts w:asciiTheme="minorHAnsi" w:hAnsiTheme="minorHAnsi" w:cstheme="minorHAnsi"/>
        </w:rPr>
      </w:pPr>
    </w:p>
    <w:p w14:paraId="3191618C" w14:textId="0A64F39F" w:rsidR="00576CA3" w:rsidRPr="00A80568" w:rsidRDefault="00576CA3" w:rsidP="00576CA3">
      <w:pPr>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7.2. Conditions for safe storage, including any incompatibilities. </w:t>
      </w:r>
    </w:p>
    <w:p w14:paraId="5FBE05A4" w14:textId="2AEDD7B7" w:rsidR="004F554F" w:rsidRPr="00A80568" w:rsidRDefault="004F554F" w:rsidP="00576CA3">
      <w:pPr>
        <w:spacing w:after="0"/>
        <w:ind w:left="540"/>
        <w:rPr>
          <w:rFonts w:asciiTheme="minorHAnsi" w:hAnsiTheme="minorHAnsi" w:cstheme="minorHAnsi"/>
        </w:rPr>
      </w:pPr>
      <w:r w:rsidRPr="004F554F">
        <w:rPr>
          <w:rFonts w:asciiTheme="minorHAnsi" w:hAnsiTheme="minorHAnsi" w:cstheme="minorHAnsi"/>
        </w:rPr>
        <w:t>Store between the following temperatures: 15 to 35°C (59 to 95°F). Store in accordance with local regulations. Store in original container protected from direct sunlight in a dry, cool and well-ventilated area, away from incompatible materials (see Section 10) and food and drink. Store locked up. Keep container tightly closed and sealed until ready for use. Containers that have been opened must be carefully resealed and kept upright to prevent leakage. Do not store in unlabeled containers. Use appropriate containment to avoid environmental contamination. See Section 10 for incompatible materials before handling or use</w:t>
      </w:r>
    </w:p>
    <w:p w14:paraId="186933CA" w14:textId="77777777" w:rsidR="00576CA3" w:rsidRPr="00A80568" w:rsidRDefault="00576CA3" w:rsidP="00576CA3">
      <w:pPr>
        <w:spacing w:after="0"/>
        <w:ind w:left="540"/>
        <w:rPr>
          <w:rFonts w:asciiTheme="minorHAnsi" w:hAnsiTheme="minorHAnsi" w:cstheme="minorHAnsi"/>
        </w:rPr>
      </w:pPr>
    </w:p>
    <w:p w14:paraId="3058B8E0" w14:textId="4A04EC66" w:rsidR="00576CA3" w:rsidRPr="00A80568" w:rsidRDefault="00576CA3" w:rsidP="00576CA3">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 xml:space="preserve">Section 8: Exposure Controls and Personal Protection </w:t>
      </w:r>
    </w:p>
    <w:p w14:paraId="5BBE5892" w14:textId="77777777" w:rsidR="00576CA3" w:rsidRPr="00A80568" w:rsidRDefault="00576CA3" w:rsidP="00576CA3">
      <w:pPr>
        <w:spacing w:after="0"/>
        <w:ind w:left="540"/>
        <w:rPr>
          <w:rFonts w:asciiTheme="minorHAnsi" w:hAnsiTheme="minorHAnsi" w:cstheme="minorHAnsi"/>
          <w:b/>
          <w:bCs/>
          <w:sz w:val="28"/>
          <w:szCs w:val="28"/>
        </w:rPr>
      </w:pPr>
    </w:p>
    <w:p w14:paraId="6ADD90E4" w14:textId="6FAC5FBB" w:rsidR="000F347A" w:rsidRPr="00A80568" w:rsidRDefault="000F5021" w:rsidP="000F5021">
      <w:pPr>
        <w:tabs>
          <w:tab w:val="left" w:pos="3990"/>
        </w:tabs>
        <w:rPr>
          <w:rFonts w:asciiTheme="minorHAnsi" w:hAnsiTheme="minorHAnsi" w:cstheme="minorHAnsi"/>
          <w:b/>
          <w:bCs/>
          <w:sz w:val="24"/>
          <w:szCs w:val="24"/>
        </w:rPr>
      </w:pPr>
      <w:r w:rsidRPr="00A80568">
        <w:rPr>
          <w:rFonts w:asciiTheme="minorHAnsi" w:hAnsiTheme="minorHAnsi" w:cstheme="minorHAnsi"/>
          <w:b/>
          <w:bCs/>
          <w:sz w:val="24"/>
          <w:szCs w:val="24"/>
        </w:rPr>
        <w:t>8.1. Control parameters</w:t>
      </w:r>
    </w:p>
    <w:tbl>
      <w:tblPr>
        <w:tblW w:w="10657" w:type="dxa"/>
        <w:tblInd w:w="287" w:type="dxa"/>
        <w:tblCellMar>
          <w:top w:w="2" w:type="dxa"/>
          <w:left w:w="37" w:type="dxa"/>
          <w:right w:w="115" w:type="dxa"/>
        </w:tblCellMar>
        <w:tblLook w:val="04A0" w:firstRow="1" w:lastRow="0" w:firstColumn="1" w:lastColumn="0" w:noHBand="0" w:noVBand="1"/>
      </w:tblPr>
      <w:tblGrid>
        <w:gridCol w:w="8120"/>
        <w:gridCol w:w="2537"/>
      </w:tblGrid>
      <w:tr w:rsidR="00E16D43" w:rsidRPr="00E16D43" w14:paraId="616C5E72" w14:textId="77777777" w:rsidTr="005D6DA2">
        <w:trPr>
          <w:trHeight w:val="358"/>
        </w:trPr>
        <w:tc>
          <w:tcPr>
            <w:tcW w:w="8120" w:type="dxa"/>
            <w:tcBorders>
              <w:top w:val="single" w:sz="5" w:space="0" w:color="000000"/>
              <w:left w:val="single" w:sz="5" w:space="0" w:color="000000"/>
              <w:bottom w:val="single" w:sz="5" w:space="0" w:color="000000"/>
              <w:right w:val="single" w:sz="5" w:space="0" w:color="000000"/>
            </w:tcBorders>
          </w:tcPr>
          <w:p w14:paraId="3E80EDB0" w14:textId="77777777" w:rsidR="00E16D43" w:rsidRPr="00E16D43" w:rsidRDefault="00E16D43" w:rsidP="00E16D43">
            <w:pPr>
              <w:tabs>
                <w:tab w:val="left" w:pos="3990"/>
              </w:tabs>
              <w:rPr>
                <w:rFonts w:asciiTheme="minorHAnsi" w:hAnsiTheme="minorHAnsi" w:cstheme="minorHAnsi"/>
                <w:b/>
                <w:bCs/>
                <w:sz w:val="24"/>
                <w:szCs w:val="24"/>
              </w:rPr>
            </w:pPr>
            <w:r w:rsidRPr="00E16D43">
              <w:rPr>
                <w:rFonts w:asciiTheme="minorHAnsi" w:hAnsiTheme="minorHAnsi" w:cstheme="minorHAnsi"/>
                <w:b/>
                <w:bCs/>
                <w:sz w:val="24"/>
                <w:szCs w:val="24"/>
              </w:rPr>
              <w:t>Ingredient name</w:t>
            </w:r>
          </w:p>
        </w:tc>
        <w:tc>
          <w:tcPr>
            <w:tcW w:w="2537" w:type="dxa"/>
            <w:tcBorders>
              <w:top w:val="single" w:sz="5" w:space="0" w:color="000000"/>
              <w:left w:val="single" w:sz="5" w:space="0" w:color="000000"/>
              <w:bottom w:val="single" w:sz="5" w:space="0" w:color="000000"/>
              <w:right w:val="single" w:sz="5" w:space="0" w:color="000000"/>
            </w:tcBorders>
          </w:tcPr>
          <w:p w14:paraId="732B5BC4" w14:textId="77777777" w:rsidR="00E16D43" w:rsidRPr="00E16D43" w:rsidRDefault="00E16D43" w:rsidP="00E16D43">
            <w:pPr>
              <w:tabs>
                <w:tab w:val="left" w:pos="3990"/>
              </w:tabs>
              <w:rPr>
                <w:rFonts w:asciiTheme="minorHAnsi" w:hAnsiTheme="minorHAnsi" w:cstheme="minorHAnsi"/>
                <w:b/>
                <w:bCs/>
                <w:sz w:val="24"/>
                <w:szCs w:val="24"/>
              </w:rPr>
            </w:pPr>
            <w:r w:rsidRPr="00E16D43">
              <w:rPr>
                <w:rFonts w:asciiTheme="minorHAnsi" w:hAnsiTheme="minorHAnsi" w:cstheme="minorHAnsi"/>
                <w:b/>
                <w:bCs/>
                <w:sz w:val="24"/>
                <w:szCs w:val="24"/>
              </w:rPr>
              <w:t>Exposure limits</w:t>
            </w:r>
          </w:p>
        </w:tc>
      </w:tr>
      <w:tr w:rsidR="00E16D43" w:rsidRPr="00E16D43" w14:paraId="7152BC39" w14:textId="77777777" w:rsidTr="005D6DA2">
        <w:trPr>
          <w:trHeight w:val="252"/>
        </w:trPr>
        <w:tc>
          <w:tcPr>
            <w:tcW w:w="8120" w:type="dxa"/>
            <w:tcBorders>
              <w:top w:val="single" w:sz="5" w:space="0" w:color="000000"/>
              <w:left w:val="single" w:sz="5" w:space="0" w:color="000000"/>
              <w:bottom w:val="nil"/>
              <w:right w:val="single" w:sz="5" w:space="0" w:color="000000"/>
            </w:tcBorders>
          </w:tcPr>
          <w:p w14:paraId="15701927" w14:textId="544B79DF" w:rsidR="00E16D43" w:rsidRPr="001B4F16" w:rsidRDefault="001B4F16" w:rsidP="001B4F16">
            <w:pPr>
              <w:tabs>
                <w:tab w:val="left" w:pos="3990"/>
              </w:tabs>
              <w:spacing w:after="0"/>
              <w:rPr>
                <w:rFonts w:asciiTheme="minorHAnsi" w:hAnsiTheme="minorHAnsi" w:cstheme="minorHAnsi"/>
                <w:b/>
                <w:bCs/>
              </w:rPr>
            </w:pPr>
            <w:r w:rsidRPr="001B4F16">
              <w:rPr>
                <w:rFonts w:asciiTheme="minorHAnsi" w:hAnsiTheme="minorHAnsi" w:cstheme="minorHAnsi"/>
                <w:b/>
                <w:bCs/>
              </w:rPr>
              <w:t xml:space="preserve">Aspartic Acid, N, N’-(methylenedi-4,1- </w:t>
            </w:r>
            <w:proofErr w:type="spellStart"/>
            <w:r w:rsidRPr="001B4F16">
              <w:rPr>
                <w:rFonts w:asciiTheme="minorHAnsi" w:hAnsiTheme="minorHAnsi" w:cstheme="minorHAnsi"/>
                <w:b/>
                <w:bCs/>
              </w:rPr>
              <w:t>cyclohexanediyl</w:t>
            </w:r>
            <w:proofErr w:type="spellEnd"/>
            <w:r w:rsidRPr="001B4F16">
              <w:rPr>
                <w:rFonts w:asciiTheme="minorHAnsi" w:hAnsiTheme="minorHAnsi" w:cstheme="minorHAnsi"/>
                <w:b/>
                <w:bCs/>
              </w:rPr>
              <w:t>)bis-, 1,1’,4,4’-tetraethyl ester</w:t>
            </w:r>
          </w:p>
        </w:tc>
        <w:tc>
          <w:tcPr>
            <w:tcW w:w="2537" w:type="dxa"/>
            <w:tcBorders>
              <w:top w:val="single" w:sz="5" w:space="0" w:color="000000"/>
              <w:left w:val="single" w:sz="5" w:space="0" w:color="000000"/>
              <w:bottom w:val="nil"/>
              <w:right w:val="single" w:sz="5" w:space="0" w:color="000000"/>
            </w:tcBorders>
          </w:tcPr>
          <w:p w14:paraId="0881A990" w14:textId="77777777" w:rsidR="00E16D43" w:rsidRPr="00E16D43" w:rsidRDefault="00E16D43" w:rsidP="00E16D43">
            <w:pPr>
              <w:tabs>
                <w:tab w:val="left" w:pos="3990"/>
              </w:tabs>
              <w:spacing w:after="0"/>
              <w:rPr>
                <w:rFonts w:asciiTheme="minorHAnsi" w:hAnsiTheme="minorHAnsi" w:cstheme="minorHAnsi"/>
                <w:b/>
                <w:bCs/>
                <w:sz w:val="24"/>
                <w:szCs w:val="24"/>
              </w:rPr>
            </w:pPr>
            <w:r w:rsidRPr="00E16D43">
              <w:rPr>
                <w:rFonts w:asciiTheme="minorHAnsi" w:hAnsiTheme="minorHAnsi" w:cstheme="minorHAnsi"/>
                <w:b/>
                <w:bCs/>
                <w:sz w:val="24"/>
                <w:szCs w:val="24"/>
              </w:rPr>
              <w:t>None.</w:t>
            </w:r>
          </w:p>
        </w:tc>
      </w:tr>
      <w:tr w:rsidR="00E16D43" w:rsidRPr="00E16D43" w14:paraId="2DAEF551" w14:textId="77777777" w:rsidTr="005D6DA2">
        <w:trPr>
          <w:trHeight w:val="229"/>
        </w:trPr>
        <w:tc>
          <w:tcPr>
            <w:tcW w:w="8120" w:type="dxa"/>
            <w:tcBorders>
              <w:top w:val="nil"/>
              <w:left w:val="single" w:sz="5" w:space="0" w:color="000000"/>
              <w:bottom w:val="nil"/>
              <w:right w:val="single" w:sz="5" w:space="0" w:color="000000"/>
            </w:tcBorders>
          </w:tcPr>
          <w:p w14:paraId="0E0BB86B" w14:textId="77777777" w:rsidR="00E16D43" w:rsidRPr="00E16D43" w:rsidRDefault="00E16D43" w:rsidP="00E16D43">
            <w:pPr>
              <w:tabs>
                <w:tab w:val="left" w:pos="3990"/>
              </w:tabs>
              <w:spacing w:after="0"/>
              <w:rPr>
                <w:rFonts w:asciiTheme="minorHAnsi" w:hAnsiTheme="minorHAnsi" w:cstheme="minorHAnsi"/>
                <w:b/>
                <w:bCs/>
                <w:sz w:val="24"/>
                <w:szCs w:val="24"/>
              </w:rPr>
            </w:pPr>
            <w:proofErr w:type="spellStart"/>
            <w:r w:rsidRPr="00E16D43">
              <w:rPr>
                <w:rFonts w:asciiTheme="minorHAnsi" w:hAnsiTheme="minorHAnsi" w:cstheme="minorHAnsi"/>
                <w:b/>
                <w:bCs/>
                <w:sz w:val="24"/>
                <w:szCs w:val="24"/>
              </w:rPr>
              <w:t>TetraethylN,N</w:t>
            </w:r>
            <w:proofErr w:type="spellEnd"/>
            <w:r w:rsidRPr="00E16D43">
              <w:rPr>
                <w:rFonts w:asciiTheme="minorHAnsi" w:hAnsiTheme="minorHAnsi" w:cstheme="minorHAnsi"/>
                <w:b/>
                <w:bCs/>
                <w:sz w:val="24"/>
                <w:szCs w:val="24"/>
              </w:rPr>
              <w:t>’-(methylenedicyclohexane-4,1-diyl)bis-dl-aspartate</w:t>
            </w:r>
          </w:p>
        </w:tc>
        <w:tc>
          <w:tcPr>
            <w:tcW w:w="2537" w:type="dxa"/>
            <w:tcBorders>
              <w:top w:val="nil"/>
              <w:left w:val="single" w:sz="5" w:space="0" w:color="000000"/>
              <w:bottom w:val="nil"/>
              <w:right w:val="single" w:sz="5" w:space="0" w:color="000000"/>
            </w:tcBorders>
          </w:tcPr>
          <w:p w14:paraId="72AE8EF3" w14:textId="77777777" w:rsidR="00E16D43" w:rsidRPr="00E16D43" w:rsidRDefault="00E16D43" w:rsidP="00E16D43">
            <w:pPr>
              <w:tabs>
                <w:tab w:val="left" w:pos="3990"/>
              </w:tabs>
              <w:spacing w:after="0"/>
              <w:rPr>
                <w:rFonts w:asciiTheme="minorHAnsi" w:hAnsiTheme="minorHAnsi" w:cstheme="minorHAnsi"/>
                <w:b/>
                <w:bCs/>
                <w:sz w:val="24"/>
                <w:szCs w:val="24"/>
              </w:rPr>
            </w:pPr>
            <w:r w:rsidRPr="00E16D43">
              <w:rPr>
                <w:rFonts w:asciiTheme="minorHAnsi" w:hAnsiTheme="minorHAnsi" w:cstheme="minorHAnsi"/>
                <w:b/>
                <w:bCs/>
                <w:sz w:val="24"/>
                <w:szCs w:val="24"/>
              </w:rPr>
              <w:t>None.</w:t>
            </w:r>
          </w:p>
        </w:tc>
      </w:tr>
      <w:tr w:rsidR="00E16D43" w:rsidRPr="00E16D43" w14:paraId="0D7B7B93" w14:textId="77777777" w:rsidTr="005D6DA2">
        <w:trPr>
          <w:trHeight w:val="457"/>
        </w:trPr>
        <w:tc>
          <w:tcPr>
            <w:tcW w:w="8120" w:type="dxa"/>
            <w:tcBorders>
              <w:top w:val="nil"/>
              <w:left w:val="single" w:sz="5" w:space="0" w:color="000000"/>
              <w:bottom w:val="nil"/>
              <w:right w:val="single" w:sz="5" w:space="0" w:color="000000"/>
            </w:tcBorders>
          </w:tcPr>
          <w:p w14:paraId="2C05F3C7" w14:textId="4C9CA7E0" w:rsidR="00E16D43" w:rsidRPr="00E16D43" w:rsidRDefault="00E16D43" w:rsidP="00E16D43">
            <w:pPr>
              <w:tabs>
                <w:tab w:val="left" w:pos="3990"/>
              </w:tabs>
              <w:spacing w:after="0"/>
              <w:rPr>
                <w:rFonts w:asciiTheme="minorHAnsi" w:hAnsiTheme="minorHAnsi" w:cstheme="minorHAnsi"/>
                <w:b/>
                <w:bCs/>
                <w:sz w:val="24"/>
                <w:szCs w:val="24"/>
              </w:rPr>
            </w:pPr>
            <w:r w:rsidRPr="00E16D43">
              <w:rPr>
                <w:rFonts w:asciiTheme="minorHAnsi" w:hAnsiTheme="minorHAnsi" w:cstheme="minorHAnsi"/>
                <w:b/>
                <w:bCs/>
                <w:sz w:val="24"/>
                <w:szCs w:val="24"/>
              </w:rPr>
              <w:t xml:space="preserve">1,3,3-Trimethyl-N-(2-methylpropylidene)-5-[(2-methylpropylidene)amino] </w:t>
            </w:r>
          </w:p>
        </w:tc>
        <w:tc>
          <w:tcPr>
            <w:tcW w:w="2537" w:type="dxa"/>
            <w:tcBorders>
              <w:top w:val="nil"/>
              <w:left w:val="single" w:sz="5" w:space="0" w:color="000000"/>
              <w:bottom w:val="nil"/>
              <w:right w:val="single" w:sz="5" w:space="0" w:color="000000"/>
            </w:tcBorders>
          </w:tcPr>
          <w:p w14:paraId="7B65DA7A" w14:textId="77777777" w:rsidR="00E16D43" w:rsidRPr="00E16D43" w:rsidRDefault="00E16D43" w:rsidP="00E16D43">
            <w:pPr>
              <w:tabs>
                <w:tab w:val="left" w:pos="3990"/>
              </w:tabs>
              <w:spacing w:after="0"/>
              <w:rPr>
                <w:rFonts w:asciiTheme="minorHAnsi" w:hAnsiTheme="minorHAnsi" w:cstheme="minorHAnsi"/>
                <w:b/>
                <w:bCs/>
                <w:sz w:val="24"/>
                <w:szCs w:val="24"/>
              </w:rPr>
            </w:pPr>
            <w:r w:rsidRPr="00E16D43">
              <w:rPr>
                <w:rFonts w:asciiTheme="minorHAnsi" w:hAnsiTheme="minorHAnsi" w:cstheme="minorHAnsi"/>
                <w:b/>
                <w:bCs/>
                <w:sz w:val="24"/>
                <w:szCs w:val="24"/>
              </w:rPr>
              <w:t>None.</w:t>
            </w:r>
          </w:p>
        </w:tc>
      </w:tr>
      <w:tr w:rsidR="00E16D43" w:rsidRPr="00E16D43" w14:paraId="72341CF2" w14:textId="77777777" w:rsidTr="005D6DA2">
        <w:trPr>
          <w:trHeight w:val="226"/>
        </w:trPr>
        <w:tc>
          <w:tcPr>
            <w:tcW w:w="8120" w:type="dxa"/>
            <w:tcBorders>
              <w:top w:val="nil"/>
              <w:left w:val="single" w:sz="5" w:space="0" w:color="000000"/>
              <w:bottom w:val="nil"/>
              <w:right w:val="single" w:sz="5" w:space="0" w:color="000000"/>
            </w:tcBorders>
          </w:tcPr>
          <w:p w14:paraId="5540769D" w14:textId="76EF1244" w:rsidR="00E16D43" w:rsidRPr="00E16D43" w:rsidRDefault="00E16D43" w:rsidP="00E16D43">
            <w:pPr>
              <w:tabs>
                <w:tab w:val="left" w:pos="3990"/>
              </w:tabs>
              <w:spacing w:after="0"/>
              <w:rPr>
                <w:rFonts w:asciiTheme="minorHAnsi" w:hAnsiTheme="minorHAnsi" w:cstheme="minorHAnsi"/>
                <w:b/>
                <w:bCs/>
                <w:sz w:val="24"/>
                <w:szCs w:val="24"/>
              </w:rPr>
            </w:pPr>
            <w:r w:rsidRPr="00E16D43">
              <w:rPr>
                <w:rFonts w:asciiTheme="minorHAnsi" w:hAnsiTheme="minorHAnsi" w:cstheme="minorHAnsi"/>
                <w:b/>
                <w:bCs/>
                <w:sz w:val="24"/>
                <w:szCs w:val="24"/>
              </w:rPr>
              <w:t>cyclohexane methylamine Diethyl fumarate</w:t>
            </w:r>
          </w:p>
        </w:tc>
        <w:tc>
          <w:tcPr>
            <w:tcW w:w="2537" w:type="dxa"/>
            <w:tcBorders>
              <w:top w:val="nil"/>
              <w:left w:val="single" w:sz="5" w:space="0" w:color="000000"/>
              <w:bottom w:val="nil"/>
              <w:right w:val="single" w:sz="5" w:space="0" w:color="000000"/>
            </w:tcBorders>
          </w:tcPr>
          <w:p w14:paraId="2513586D" w14:textId="77777777" w:rsidR="00E16D43" w:rsidRPr="00E16D43" w:rsidRDefault="00E16D43" w:rsidP="00E16D43">
            <w:pPr>
              <w:tabs>
                <w:tab w:val="left" w:pos="3990"/>
              </w:tabs>
              <w:spacing w:after="0"/>
              <w:rPr>
                <w:rFonts w:asciiTheme="minorHAnsi" w:hAnsiTheme="minorHAnsi" w:cstheme="minorHAnsi"/>
                <w:b/>
                <w:bCs/>
                <w:sz w:val="24"/>
                <w:szCs w:val="24"/>
              </w:rPr>
            </w:pPr>
            <w:r w:rsidRPr="00E16D43">
              <w:rPr>
                <w:rFonts w:asciiTheme="minorHAnsi" w:hAnsiTheme="minorHAnsi" w:cstheme="minorHAnsi"/>
                <w:b/>
                <w:bCs/>
                <w:sz w:val="24"/>
                <w:szCs w:val="24"/>
              </w:rPr>
              <w:t>None.</w:t>
            </w:r>
          </w:p>
        </w:tc>
      </w:tr>
      <w:tr w:rsidR="00E16D43" w:rsidRPr="00E16D43" w14:paraId="439B6424" w14:textId="77777777" w:rsidTr="005D6DA2">
        <w:trPr>
          <w:trHeight w:val="229"/>
        </w:trPr>
        <w:tc>
          <w:tcPr>
            <w:tcW w:w="8120" w:type="dxa"/>
            <w:tcBorders>
              <w:top w:val="nil"/>
              <w:left w:val="single" w:sz="5" w:space="0" w:color="000000"/>
              <w:bottom w:val="nil"/>
              <w:right w:val="single" w:sz="5" w:space="0" w:color="000000"/>
            </w:tcBorders>
          </w:tcPr>
          <w:p w14:paraId="54475777" w14:textId="77777777" w:rsidR="00E16D43" w:rsidRPr="00E16D43" w:rsidRDefault="00E16D43" w:rsidP="00E16D43">
            <w:pPr>
              <w:tabs>
                <w:tab w:val="left" w:pos="3990"/>
              </w:tabs>
              <w:spacing w:after="0"/>
              <w:rPr>
                <w:rFonts w:asciiTheme="minorHAnsi" w:hAnsiTheme="minorHAnsi" w:cstheme="minorHAnsi"/>
                <w:b/>
                <w:bCs/>
                <w:sz w:val="24"/>
                <w:szCs w:val="24"/>
              </w:rPr>
            </w:pPr>
            <w:r w:rsidRPr="00E16D43">
              <w:rPr>
                <w:rFonts w:asciiTheme="minorHAnsi" w:hAnsiTheme="minorHAnsi" w:cstheme="minorHAnsi"/>
                <w:b/>
                <w:bCs/>
                <w:sz w:val="24"/>
                <w:szCs w:val="24"/>
              </w:rPr>
              <w:t>Naphtha (petroleum), heavy alkylate</w:t>
            </w:r>
          </w:p>
        </w:tc>
        <w:tc>
          <w:tcPr>
            <w:tcW w:w="2537" w:type="dxa"/>
            <w:tcBorders>
              <w:top w:val="nil"/>
              <w:left w:val="single" w:sz="5" w:space="0" w:color="000000"/>
              <w:bottom w:val="nil"/>
              <w:right w:val="single" w:sz="5" w:space="0" w:color="000000"/>
            </w:tcBorders>
          </w:tcPr>
          <w:p w14:paraId="4FF34B45" w14:textId="77777777" w:rsidR="00E16D43" w:rsidRPr="00E16D43" w:rsidRDefault="00E16D43" w:rsidP="00E16D43">
            <w:pPr>
              <w:tabs>
                <w:tab w:val="left" w:pos="3990"/>
              </w:tabs>
              <w:spacing w:after="0"/>
              <w:rPr>
                <w:rFonts w:asciiTheme="minorHAnsi" w:hAnsiTheme="minorHAnsi" w:cstheme="minorHAnsi"/>
                <w:b/>
                <w:bCs/>
                <w:sz w:val="24"/>
                <w:szCs w:val="24"/>
              </w:rPr>
            </w:pPr>
            <w:r w:rsidRPr="00E16D43">
              <w:rPr>
                <w:rFonts w:asciiTheme="minorHAnsi" w:hAnsiTheme="minorHAnsi" w:cstheme="minorHAnsi"/>
                <w:b/>
                <w:bCs/>
                <w:sz w:val="24"/>
                <w:szCs w:val="24"/>
              </w:rPr>
              <w:t>None.</w:t>
            </w:r>
          </w:p>
        </w:tc>
      </w:tr>
      <w:tr w:rsidR="00E16D43" w:rsidRPr="00E16D43" w14:paraId="2E0E7B4C" w14:textId="77777777" w:rsidTr="005D6DA2">
        <w:trPr>
          <w:trHeight w:val="233"/>
        </w:trPr>
        <w:tc>
          <w:tcPr>
            <w:tcW w:w="8120" w:type="dxa"/>
            <w:tcBorders>
              <w:top w:val="nil"/>
              <w:left w:val="single" w:sz="5" w:space="0" w:color="000000"/>
              <w:bottom w:val="nil"/>
              <w:right w:val="single" w:sz="5" w:space="0" w:color="000000"/>
            </w:tcBorders>
          </w:tcPr>
          <w:p w14:paraId="3B5D9D42" w14:textId="77777777" w:rsidR="00E16D43" w:rsidRPr="00E16D43" w:rsidRDefault="00E16D43" w:rsidP="00E16D43">
            <w:pPr>
              <w:tabs>
                <w:tab w:val="left" w:pos="3990"/>
              </w:tabs>
              <w:spacing w:after="0"/>
              <w:rPr>
                <w:rFonts w:asciiTheme="minorHAnsi" w:hAnsiTheme="minorHAnsi" w:cstheme="minorHAnsi"/>
                <w:b/>
                <w:bCs/>
                <w:sz w:val="24"/>
                <w:szCs w:val="24"/>
              </w:rPr>
            </w:pPr>
            <w:r w:rsidRPr="00E16D43">
              <w:rPr>
                <w:rFonts w:asciiTheme="minorHAnsi" w:hAnsiTheme="minorHAnsi" w:cstheme="minorHAnsi"/>
                <w:b/>
                <w:bCs/>
                <w:sz w:val="24"/>
                <w:szCs w:val="24"/>
              </w:rPr>
              <w:t xml:space="preserve">bis(1,2,2,6,6-Pentamethyl-4-piperidyl) </w:t>
            </w:r>
            <w:proofErr w:type="spellStart"/>
            <w:r w:rsidRPr="00E16D43">
              <w:rPr>
                <w:rFonts w:asciiTheme="minorHAnsi" w:hAnsiTheme="minorHAnsi" w:cstheme="minorHAnsi"/>
                <w:b/>
                <w:bCs/>
                <w:sz w:val="24"/>
                <w:szCs w:val="24"/>
              </w:rPr>
              <w:t>sebacate</w:t>
            </w:r>
            <w:proofErr w:type="spellEnd"/>
          </w:p>
        </w:tc>
        <w:tc>
          <w:tcPr>
            <w:tcW w:w="2537" w:type="dxa"/>
            <w:tcBorders>
              <w:top w:val="nil"/>
              <w:left w:val="single" w:sz="5" w:space="0" w:color="000000"/>
              <w:bottom w:val="nil"/>
              <w:right w:val="single" w:sz="5" w:space="0" w:color="000000"/>
            </w:tcBorders>
          </w:tcPr>
          <w:p w14:paraId="1166C133" w14:textId="77777777" w:rsidR="00E16D43" w:rsidRPr="00E16D43" w:rsidRDefault="00E16D43" w:rsidP="00E16D43">
            <w:pPr>
              <w:tabs>
                <w:tab w:val="left" w:pos="3990"/>
              </w:tabs>
              <w:spacing w:after="0"/>
              <w:rPr>
                <w:rFonts w:asciiTheme="minorHAnsi" w:hAnsiTheme="minorHAnsi" w:cstheme="minorHAnsi"/>
                <w:b/>
                <w:bCs/>
                <w:sz w:val="24"/>
                <w:szCs w:val="24"/>
              </w:rPr>
            </w:pPr>
            <w:r w:rsidRPr="00E16D43">
              <w:rPr>
                <w:rFonts w:asciiTheme="minorHAnsi" w:hAnsiTheme="minorHAnsi" w:cstheme="minorHAnsi"/>
                <w:b/>
                <w:bCs/>
                <w:sz w:val="24"/>
                <w:szCs w:val="24"/>
              </w:rPr>
              <w:t>None.</w:t>
            </w:r>
          </w:p>
        </w:tc>
      </w:tr>
      <w:tr w:rsidR="00E16D43" w:rsidRPr="00E16D43" w14:paraId="18BB9DBB" w14:textId="77777777" w:rsidTr="005D6DA2">
        <w:trPr>
          <w:trHeight w:val="287"/>
        </w:trPr>
        <w:tc>
          <w:tcPr>
            <w:tcW w:w="8120" w:type="dxa"/>
            <w:tcBorders>
              <w:top w:val="nil"/>
              <w:left w:val="single" w:sz="5" w:space="0" w:color="000000"/>
              <w:bottom w:val="single" w:sz="5" w:space="0" w:color="000000"/>
              <w:right w:val="single" w:sz="5" w:space="0" w:color="000000"/>
            </w:tcBorders>
          </w:tcPr>
          <w:p w14:paraId="7C9CEE2B" w14:textId="77777777" w:rsidR="00E16D43" w:rsidRPr="00E16D43" w:rsidRDefault="00E16D43" w:rsidP="00E16D43">
            <w:pPr>
              <w:tabs>
                <w:tab w:val="left" w:pos="3990"/>
              </w:tabs>
              <w:spacing w:after="0"/>
              <w:rPr>
                <w:rFonts w:asciiTheme="minorHAnsi" w:hAnsiTheme="minorHAnsi" w:cstheme="minorHAnsi"/>
                <w:b/>
                <w:bCs/>
                <w:sz w:val="24"/>
                <w:szCs w:val="24"/>
              </w:rPr>
            </w:pPr>
            <w:r w:rsidRPr="00E16D43">
              <w:rPr>
                <w:rFonts w:asciiTheme="minorHAnsi" w:hAnsiTheme="minorHAnsi" w:cstheme="minorHAnsi"/>
                <w:b/>
                <w:bCs/>
                <w:sz w:val="24"/>
                <w:szCs w:val="24"/>
              </w:rPr>
              <w:t xml:space="preserve">Methyl 1,2,2,6,6-pentamethyl-4-piperidyl </w:t>
            </w:r>
            <w:proofErr w:type="spellStart"/>
            <w:r w:rsidRPr="00E16D43">
              <w:rPr>
                <w:rFonts w:asciiTheme="minorHAnsi" w:hAnsiTheme="minorHAnsi" w:cstheme="minorHAnsi"/>
                <w:b/>
                <w:bCs/>
                <w:sz w:val="24"/>
                <w:szCs w:val="24"/>
              </w:rPr>
              <w:t>sebacate</w:t>
            </w:r>
            <w:proofErr w:type="spellEnd"/>
          </w:p>
        </w:tc>
        <w:tc>
          <w:tcPr>
            <w:tcW w:w="2537" w:type="dxa"/>
            <w:tcBorders>
              <w:top w:val="nil"/>
              <w:left w:val="single" w:sz="5" w:space="0" w:color="000000"/>
              <w:bottom w:val="single" w:sz="5" w:space="0" w:color="000000"/>
              <w:right w:val="single" w:sz="5" w:space="0" w:color="000000"/>
            </w:tcBorders>
          </w:tcPr>
          <w:p w14:paraId="2B69E67A" w14:textId="77777777" w:rsidR="00E16D43" w:rsidRPr="00E16D43" w:rsidRDefault="00E16D43" w:rsidP="00E16D43">
            <w:pPr>
              <w:tabs>
                <w:tab w:val="left" w:pos="3990"/>
              </w:tabs>
              <w:spacing w:after="0"/>
              <w:rPr>
                <w:rFonts w:asciiTheme="minorHAnsi" w:hAnsiTheme="minorHAnsi" w:cstheme="minorHAnsi"/>
                <w:b/>
                <w:bCs/>
                <w:sz w:val="24"/>
                <w:szCs w:val="24"/>
              </w:rPr>
            </w:pPr>
            <w:r w:rsidRPr="00E16D43">
              <w:rPr>
                <w:rFonts w:asciiTheme="minorHAnsi" w:hAnsiTheme="minorHAnsi" w:cstheme="minorHAnsi"/>
                <w:b/>
                <w:bCs/>
                <w:sz w:val="24"/>
                <w:szCs w:val="24"/>
              </w:rPr>
              <w:t>None.</w:t>
            </w:r>
          </w:p>
        </w:tc>
      </w:tr>
    </w:tbl>
    <w:p w14:paraId="41D30AB1" w14:textId="77777777" w:rsidR="003806C6" w:rsidRPr="00A80568" w:rsidRDefault="003806C6" w:rsidP="000F5021">
      <w:pPr>
        <w:tabs>
          <w:tab w:val="left" w:pos="3990"/>
        </w:tabs>
        <w:spacing w:after="0"/>
        <w:rPr>
          <w:rFonts w:asciiTheme="minorHAnsi" w:hAnsiTheme="minorHAnsi" w:cstheme="minorHAnsi"/>
          <w:b/>
          <w:bCs/>
          <w:sz w:val="24"/>
          <w:szCs w:val="24"/>
        </w:rPr>
      </w:pPr>
    </w:p>
    <w:p w14:paraId="1663B9CA" w14:textId="14A241DC" w:rsidR="000F5021" w:rsidRPr="00A80568" w:rsidRDefault="000F5021" w:rsidP="000F5021">
      <w:pPr>
        <w:tabs>
          <w:tab w:val="left" w:pos="3990"/>
        </w:tabs>
        <w:spacing w:after="0"/>
        <w:rPr>
          <w:rFonts w:asciiTheme="minorHAnsi" w:hAnsiTheme="minorHAnsi" w:cstheme="minorHAnsi"/>
          <w:b/>
          <w:bCs/>
          <w:sz w:val="24"/>
          <w:szCs w:val="24"/>
        </w:rPr>
      </w:pPr>
      <w:r w:rsidRPr="00A80568">
        <w:rPr>
          <w:rFonts w:asciiTheme="minorHAnsi" w:hAnsiTheme="minorHAnsi" w:cstheme="minorHAnsi"/>
          <w:b/>
          <w:bCs/>
          <w:sz w:val="24"/>
          <w:szCs w:val="24"/>
        </w:rPr>
        <w:t>8.2. Appropriate engineering controls</w:t>
      </w:r>
    </w:p>
    <w:p w14:paraId="17E806A9" w14:textId="727A309B" w:rsidR="000F5021" w:rsidRDefault="000F5021" w:rsidP="000F5021">
      <w:pPr>
        <w:tabs>
          <w:tab w:val="left" w:pos="3990"/>
        </w:tabs>
        <w:spacing w:after="0"/>
        <w:ind w:left="540"/>
        <w:rPr>
          <w:rFonts w:asciiTheme="minorHAnsi" w:hAnsiTheme="minorHAnsi" w:cstheme="minorHAnsi"/>
        </w:rPr>
      </w:pPr>
      <w:r w:rsidRPr="008B19D3">
        <w:rPr>
          <w:rFonts w:asciiTheme="minorHAnsi" w:hAnsiTheme="minorHAnsi" w:cstheme="minorHAnsi"/>
          <w:b/>
          <w:bCs/>
          <w:sz w:val="24"/>
          <w:szCs w:val="24"/>
        </w:rPr>
        <w:t>Appropriate engineering controls</w:t>
      </w:r>
      <w:r w:rsidRPr="008B19D3">
        <w:rPr>
          <w:rFonts w:asciiTheme="minorHAnsi" w:hAnsiTheme="minorHAnsi" w:cstheme="minorHAnsi"/>
          <w:sz w:val="24"/>
          <w:szCs w:val="24"/>
        </w:rPr>
        <w:t xml:space="preserve"> </w:t>
      </w:r>
      <w:r w:rsidRPr="00A80568">
        <w:rPr>
          <w:rFonts w:asciiTheme="minorHAnsi" w:hAnsiTheme="minorHAnsi" w:cstheme="minorHAnsi"/>
        </w:rPr>
        <w:t xml:space="preserve">: </w:t>
      </w:r>
      <w:r w:rsidR="00FE5460" w:rsidRPr="00FE5460">
        <w:rPr>
          <w:rFonts w:asciiTheme="minorHAnsi" w:hAnsiTheme="minorHAnsi" w:cstheme="minorHAnsi"/>
        </w:rPr>
        <w:t>If user operations produce dust, fumes, gas, vapor or mist, use process enclosures, local exhaust ventilation or other engineering controls to keep worker exposure to airborne contaminants below any recommended or statutory limits.</w:t>
      </w:r>
    </w:p>
    <w:p w14:paraId="39F1A325" w14:textId="77777777" w:rsidR="00326186" w:rsidRPr="00A80568" w:rsidRDefault="00326186" w:rsidP="000F5021">
      <w:pPr>
        <w:tabs>
          <w:tab w:val="left" w:pos="3990"/>
        </w:tabs>
        <w:spacing w:after="0"/>
        <w:ind w:left="540"/>
        <w:rPr>
          <w:rFonts w:asciiTheme="minorHAnsi" w:hAnsiTheme="minorHAnsi" w:cstheme="minorHAnsi"/>
        </w:rPr>
      </w:pPr>
    </w:p>
    <w:p w14:paraId="4DDFE1B1" w14:textId="558D7365" w:rsidR="000F347A" w:rsidRPr="00A80568" w:rsidRDefault="000F5021" w:rsidP="000F5021">
      <w:pPr>
        <w:tabs>
          <w:tab w:val="left" w:pos="3990"/>
        </w:tabs>
        <w:spacing w:after="0"/>
        <w:ind w:left="540"/>
        <w:rPr>
          <w:rFonts w:asciiTheme="minorHAnsi" w:hAnsiTheme="minorHAnsi" w:cstheme="minorHAnsi"/>
        </w:rPr>
      </w:pPr>
      <w:r w:rsidRPr="00A80568">
        <w:rPr>
          <w:rFonts w:asciiTheme="minorHAnsi" w:hAnsiTheme="minorHAnsi" w:cstheme="minorHAnsi"/>
        </w:rPr>
        <w:t xml:space="preserve"> </w:t>
      </w:r>
      <w:r w:rsidRPr="008B19D3">
        <w:rPr>
          <w:rFonts w:asciiTheme="minorHAnsi" w:hAnsiTheme="minorHAnsi" w:cstheme="minorHAnsi"/>
          <w:b/>
          <w:bCs/>
          <w:sz w:val="24"/>
          <w:szCs w:val="24"/>
        </w:rPr>
        <w:t>Environmental exposure controls</w:t>
      </w:r>
      <w:r w:rsidRPr="008B19D3">
        <w:rPr>
          <w:rFonts w:asciiTheme="minorHAnsi" w:hAnsiTheme="minorHAnsi" w:cstheme="minorHAnsi"/>
          <w:sz w:val="24"/>
          <w:szCs w:val="24"/>
        </w:rPr>
        <w:t xml:space="preserve"> </w:t>
      </w:r>
      <w:r w:rsidRPr="00A80568">
        <w:rPr>
          <w:rFonts w:asciiTheme="minorHAnsi" w:hAnsiTheme="minorHAnsi" w:cstheme="minorHAnsi"/>
        </w:rPr>
        <w:t>: Avoid release to the environment.</w:t>
      </w:r>
      <w:r w:rsidR="00326186" w:rsidRPr="00326186">
        <w:t xml:space="preserve"> </w:t>
      </w:r>
      <w:r w:rsidR="00326186" w:rsidRPr="00326186">
        <w:rPr>
          <w:rFonts w:asciiTheme="minorHAnsi" w:hAnsiTheme="minorHAnsi" w:cstheme="minorHAnsi"/>
        </w:rPr>
        <w:t>Emissions from ventilation or work process equipment should be checked to ensure they comply with the requirements of environmental protection legislation.</w:t>
      </w:r>
    </w:p>
    <w:p w14:paraId="180047D9" w14:textId="77777777" w:rsidR="000F5021" w:rsidRPr="00A80568" w:rsidRDefault="000F5021" w:rsidP="000F5021">
      <w:pPr>
        <w:tabs>
          <w:tab w:val="left" w:pos="3990"/>
        </w:tabs>
        <w:spacing w:after="0"/>
        <w:ind w:left="540"/>
        <w:rPr>
          <w:rFonts w:asciiTheme="minorHAnsi" w:hAnsiTheme="minorHAnsi" w:cstheme="minorHAnsi"/>
        </w:rPr>
      </w:pPr>
    </w:p>
    <w:p w14:paraId="37BD90C2" w14:textId="217E27FB" w:rsidR="000F5021" w:rsidRPr="00A80568" w:rsidRDefault="000F5021" w:rsidP="000F5021">
      <w:pPr>
        <w:tabs>
          <w:tab w:val="left" w:pos="3990"/>
        </w:tabs>
        <w:spacing w:after="0"/>
        <w:rPr>
          <w:rFonts w:asciiTheme="minorHAnsi" w:hAnsiTheme="minorHAnsi" w:cstheme="minorHAnsi"/>
          <w:b/>
          <w:bCs/>
          <w:sz w:val="24"/>
          <w:szCs w:val="24"/>
        </w:rPr>
      </w:pPr>
      <w:r w:rsidRPr="00A80568">
        <w:rPr>
          <w:rFonts w:asciiTheme="minorHAnsi" w:hAnsiTheme="minorHAnsi" w:cstheme="minorHAnsi"/>
          <w:b/>
          <w:bCs/>
          <w:sz w:val="24"/>
          <w:szCs w:val="24"/>
        </w:rPr>
        <w:t>8.3. Individual protection measures/Personal protective equipment</w:t>
      </w:r>
    </w:p>
    <w:tbl>
      <w:tblPr>
        <w:tblStyle w:val="TableGrid"/>
        <w:tblW w:w="10834" w:type="dxa"/>
        <w:tblInd w:w="648" w:type="dxa"/>
        <w:tblLook w:val="04A0" w:firstRow="1" w:lastRow="0" w:firstColumn="1" w:lastColumn="0" w:noHBand="0" w:noVBand="1"/>
      </w:tblPr>
      <w:tblGrid>
        <w:gridCol w:w="10834"/>
      </w:tblGrid>
      <w:tr w:rsidR="000F5021" w:rsidRPr="00A80568" w14:paraId="72E6DA2E" w14:textId="77777777" w:rsidTr="006200D0">
        <w:trPr>
          <w:trHeight w:val="389"/>
        </w:trPr>
        <w:tc>
          <w:tcPr>
            <w:tcW w:w="10834" w:type="dxa"/>
          </w:tcPr>
          <w:p w14:paraId="7C44B529" w14:textId="6D164A2B" w:rsidR="000F5021" w:rsidRPr="00A80568" w:rsidRDefault="000F5021">
            <w:pPr>
              <w:tabs>
                <w:tab w:val="left" w:pos="3990"/>
              </w:tabs>
              <w:rPr>
                <w:rFonts w:asciiTheme="minorHAnsi" w:hAnsiTheme="minorHAnsi" w:cstheme="minorHAnsi"/>
                <w:b/>
                <w:bCs/>
                <w:sz w:val="24"/>
                <w:szCs w:val="24"/>
              </w:rPr>
            </w:pPr>
            <w:r w:rsidRPr="00A80568">
              <w:rPr>
                <w:rFonts w:asciiTheme="minorHAnsi" w:hAnsiTheme="minorHAnsi" w:cstheme="minorHAnsi"/>
                <w:b/>
                <w:bCs/>
                <w:sz w:val="24"/>
                <w:szCs w:val="24"/>
              </w:rPr>
              <w:t>Hand protection</w:t>
            </w:r>
          </w:p>
        </w:tc>
      </w:tr>
      <w:tr w:rsidR="000F5021" w:rsidRPr="00A80568" w14:paraId="30EAE6F7" w14:textId="77777777" w:rsidTr="006200D0">
        <w:trPr>
          <w:trHeight w:val="348"/>
        </w:trPr>
        <w:tc>
          <w:tcPr>
            <w:tcW w:w="10834" w:type="dxa"/>
          </w:tcPr>
          <w:p w14:paraId="1D4D1352" w14:textId="2ACD73F0" w:rsidR="000F5021" w:rsidRPr="00A80568" w:rsidRDefault="000F5021">
            <w:pPr>
              <w:tabs>
                <w:tab w:val="left" w:pos="3990"/>
              </w:tabs>
              <w:ind w:left="615"/>
              <w:rPr>
                <w:rFonts w:asciiTheme="minorHAnsi" w:hAnsiTheme="minorHAnsi" w:cstheme="minorHAnsi"/>
                <w:b/>
                <w:bCs/>
                <w:sz w:val="32"/>
                <w:szCs w:val="32"/>
              </w:rPr>
            </w:pPr>
            <w:r w:rsidRPr="00A80568">
              <w:rPr>
                <w:rFonts w:asciiTheme="minorHAnsi" w:hAnsiTheme="minorHAnsi" w:cstheme="minorHAnsi"/>
              </w:rPr>
              <w:t>Protective gloves</w:t>
            </w:r>
          </w:p>
        </w:tc>
      </w:tr>
      <w:tr w:rsidR="000F5021" w:rsidRPr="00A80568" w14:paraId="4D6ADE54" w14:textId="77777777" w:rsidTr="006200D0">
        <w:trPr>
          <w:trHeight w:val="389"/>
        </w:trPr>
        <w:tc>
          <w:tcPr>
            <w:tcW w:w="10834" w:type="dxa"/>
          </w:tcPr>
          <w:p w14:paraId="3EAB51B8" w14:textId="77777777" w:rsidR="000F5021" w:rsidRPr="00A80568" w:rsidRDefault="000F5021">
            <w:pPr>
              <w:tabs>
                <w:tab w:val="left" w:pos="3990"/>
              </w:tabs>
              <w:rPr>
                <w:rFonts w:asciiTheme="minorHAnsi" w:hAnsiTheme="minorHAnsi" w:cstheme="minorHAnsi"/>
                <w:b/>
                <w:bCs/>
                <w:sz w:val="24"/>
                <w:szCs w:val="24"/>
              </w:rPr>
            </w:pPr>
            <w:r w:rsidRPr="00A80568">
              <w:rPr>
                <w:rFonts w:asciiTheme="minorHAnsi" w:hAnsiTheme="minorHAnsi" w:cstheme="minorHAnsi"/>
                <w:b/>
                <w:bCs/>
                <w:sz w:val="24"/>
                <w:szCs w:val="24"/>
              </w:rPr>
              <w:t>Eye protection</w:t>
            </w:r>
          </w:p>
        </w:tc>
      </w:tr>
      <w:tr w:rsidR="000F5021" w:rsidRPr="00A80568" w14:paraId="0B0E4F80" w14:textId="77777777" w:rsidTr="006200D0">
        <w:trPr>
          <w:trHeight w:val="348"/>
        </w:trPr>
        <w:tc>
          <w:tcPr>
            <w:tcW w:w="10834" w:type="dxa"/>
          </w:tcPr>
          <w:p w14:paraId="17E0183B" w14:textId="77777777" w:rsidR="000F5021" w:rsidRPr="00A80568" w:rsidRDefault="000F5021">
            <w:pPr>
              <w:tabs>
                <w:tab w:val="left" w:pos="3990"/>
              </w:tabs>
              <w:ind w:left="615"/>
              <w:rPr>
                <w:rFonts w:asciiTheme="minorHAnsi" w:hAnsiTheme="minorHAnsi" w:cstheme="minorHAnsi"/>
                <w:b/>
                <w:bCs/>
                <w:sz w:val="32"/>
                <w:szCs w:val="32"/>
              </w:rPr>
            </w:pPr>
            <w:r w:rsidRPr="00A80568">
              <w:rPr>
                <w:rFonts w:asciiTheme="minorHAnsi" w:hAnsiTheme="minorHAnsi" w:cstheme="minorHAnsi"/>
              </w:rPr>
              <w:t>Protective gloves</w:t>
            </w:r>
          </w:p>
        </w:tc>
      </w:tr>
      <w:tr w:rsidR="000F5021" w:rsidRPr="00A80568" w14:paraId="6B45C401" w14:textId="77777777" w:rsidTr="006200D0">
        <w:trPr>
          <w:trHeight w:val="389"/>
        </w:trPr>
        <w:tc>
          <w:tcPr>
            <w:tcW w:w="10834" w:type="dxa"/>
          </w:tcPr>
          <w:p w14:paraId="06404939" w14:textId="16FADF37" w:rsidR="000F5021" w:rsidRPr="00A80568" w:rsidRDefault="006200D0">
            <w:pPr>
              <w:tabs>
                <w:tab w:val="left" w:pos="3990"/>
              </w:tabs>
              <w:rPr>
                <w:rFonts w:asciiTheme="minorHAnsi" w:hAnsiTheme="minorHAnsi" w:cstheme="minorHAnsi"/>
                <w:b/>
                <w:bCs/>
                <w:sz w:val="24"/>
                <w:szCs w:val="24"/>
              </w:rPr>
            </w:pPr>
            <w:r w:rsidRPr="00A80568">
              <w:rPr>
                <w:rFonts w:asciiTheme="minorHAnsi" w:hAnsiTheme="minorHAnsi" w:cstheme="minorHAnsi"/>
                <w:b/>
                <w:bCs/>
                <w:sz w:val="24"/>
                <w:szCs w:val="24"/>
              </w:rPr>
              <w:t>Skin and Body Protection</w:t>
            </w:r>
          </w:p>
        </w:tc>
      </w:tr>
      <w:tr w:rsidR="000F5021" w:rsidRPr="00A80568" w14:paraId="58CC0CA6" w14:textId="77777777" w:rsidTr="006200D0">
        <w:trPr>
          <w:trHeight w:val="348"/>
        </w:trPr>
        <w:tc>
          <w:tcPr>
            <w:tcW w:w="10834" w:type="dxa"/>
          </w:tcPr>
          <w:p w14:paraId="6E7D5252" w14:textId="15507D8B" w:rsidR="000F5021" w:rsidRPr="00A80568" w:rsidRDefault="006200D0">
            <w:pPr>
              <w:tabs>
                <w:tab w:val="left" w:pos="3990"/>
              </w:tabs>
              <w:ind w:left="615"/>
              <w:rPr>
                <w:rFonts w:asciiTheme="minorHAnsi" w:hAnsiTheme="minorHAnsi" w:cstheme="minorHAnsi"/>
                <w:b/>
                <w:bCs/>
                <w:sz w:val="32"/>
                <w:szCs w:val="32"/>
              </w:rPr>
            </w:pPr>
            <w:r w:rsidRPr="00A80568">
              <w:rPr>
                <w:rFonts w:asciiTheme="minorHAnsi" w:hAnsiTheme="minorHAnsi" w:cstheme="minorHAnsi"/>
              </w:rPr>
              <w:t>Wear suitable protective clothing</w:t>
            </w:r>
          </w:p>
        </w:tc>
      </w:tr>
      <w:tr w:rsidR="000F5021" w:rsidRPr="00A80568" w14:paraId="62631BE3" w14:textId="77777777" w:rsidTr="006200D0">
        <w:trPr>
          <w:trHeight w:val="389"/>
        </w:trPr>
        <w:tc>
          <w:tcPr>
            <w:tcW w:w="10834" w:type="dxa"/>
          </w:tcPr>
          <w:p w14:paraId="270E15B2" w14:textId="77777777" w:rsidR="000F5021" w:rsidRPr="00A80568" w:rsidRDefault="000F5021">
            <w:pPr>
              <w:tabs>
                <w:tab w:val="left" w:pos="3990"/>
              </w:tabs>
              <w:rPr>
                <w:rFonts w:asciiTheme="minorHAnsi" w:hAnsiTheme="minorHAnsi" w:cstheme="minorHAnsi"/>
                <w:b/>
                <w:bCs/>
                <w:sz w:val="24"/>
                <w:szCs w:val="24"/>
              </w:rPr>
            </w:pPr>
            <w:r w:rsidRPr="00A80568">
              <w:rPr>
                <w:rFonts w:asciiTheme="minorHAnsi" w:hAnsiTheme="minorHAnsi" w:cstheme="minorHAnsi"/>
                <w:b/>
                <w:bCs/>
                <w:sz w:val="24"/>
                <w:szCs w:val="24"/>
              </w:rPr>
              <w:t>Eye protection</w:t>
            </w:r>
          </w:p>
        </w:tc>
      </w:tr>
      <w:tr w:rsidR="000F5021" w:rsidRPr="00A80568" w14:paraId="0375B11C" w14:textId="77777777" w:rsidTr="006200D0">
        <w:trPr>
          <w:trHeight w:val="348"/>
        </w:trPr>
        <w:tc>
          <w:tcPr>
            <w:tcW w:w="10834" w:type="dxa"/>
          </w:tcPr>
          <w:p w14:paraId="0F31C595" w14:textId="78EC8A62" w:rsidR="000F5021" w:rsidRPr="00A80568" w:rsidRDefault="006200D0">
            <w:pPr>
              <w:tabs>
                <w:tab w:val="left" w:pos="3990"/>
              </w:tabs>
              <w:ind w:left="615"/>
              <w:rPr>
                <w:rFonts w:asciiTheme="minorHAnsi" w:hAnsiTheme="minorHAnsi" w:cstheme="minorHAnsi"/>
                <w:b/>
                <w:bCs/>
                <w:sz w:val="32"/>
                <w:szCs w:val="32"/>
              </w:rPr>
            </w:pPr>
            <w:r w:rsidRPr="00A80568">
              <w:rPr>
                <w:rFonts w:asciiTheme="minorHAnsi" w:hAnsiTheme="minorHAnsi" w:cstheme="minorHAnsi"/>
              </w:rPr>
              <w:t>In case of insufficient ventilation, wear suitable respiratory equipment</w:t>
            </w:r>
          </w:p>
        </w:tc>
      </w:tr>
    </w:tbl>
    <w:p w14:paraId="58C16C10" w14:textId="028DE73C" w:rsidR="006200D0" w:rsidRPr="00A80568" w:rsidRDefault="006200D0" w:rsidP="000F5021">
      <w:pPr>
        <w:tabs>
          <w:tab w:val="left" w:pos="3990"/>
        </w:tabs>
        <w:spacing w:after="0"/>
        <w:rPr>
          <w:rFonts w:asciiTheme="minorHAnsi" w:hAnsiTheme="minorHAnsi" w:cstheme="minorHAnsi"/>
        </w:rPr>
      </w:pPr>
    </w:p>
    <w:p w14:paraId="1AB21161" w14:textId="3C5164B2" w:rsidR="006200D0" w:rsidRPr="00A80568" w:rsidRDefault="006200D0" w:rsidP="006200D0">
      <w:pPr>
        <w:tabs>
          <w:tab w:val="left" w:pos="3990"/>
          <w:tab w:val="left" w:pos="10395"/>
        </w:tabs>
        <w:spacing w:after="0"/>
        <w:ind w:left="630"/>
        <w:rPr>
          <w:rFonts w:asciiTheme="minorHAnsi" w:hAnsiTheme="minorHAnsi" w:cstheme="minorHAnsi"/>
          <w:b/>
          <w:bCs/>
          <w:sz w:val="24"/>
          <w:szCs w:val="24"/>
        </w:rPr>
      </w:pPr>
      <w:r w:rsidRPr="00A80568">
        <w:rPr>
          <w:rFonts w:asciiTheme="minorHAnsi" w:hAnsiTheme="minorHAnsi" w:cstheme="minorHAnsi"/>
          <w:b/>
          <w:bCs/>
          <w:sz w:val="24"/>
          <w:szCs w:val="24"/>
        </w:rPr>
        <w:t>Personal protective equipment symbol(s):</w:t>
      </w:r>
      <w:r w:rsidRPr="00A80568">
        <w:rPr>
          <w:rFonts w:asciiTheme="minorHAnsi" w:hAnsiTheme="minorHAnsi" w:cstheme="minorHAnsi"/>
          <w:b/>
          <w:bCs/>
          <w:sz w:val="24"/>
          <w:szCs w:val="24"/>
        </w:rPr>
        <w:tab/>
      </w:r>
    </w:p>
    <w:p w14:paraId="7C7D15C5" w14:textId="66EE7A10" w:rsidR="006200D0" w:rsidRPr="00A80568" w:rsidRDefault="006200D0" w:rsidP="006200D0">
      <w:pPr>
        <w:tabs>
          <w:tab w:val="left" w:pos="3990"/>
        </w:tabs>
        <w:spacing w:after="0"/>
        <w:ind w:left="630"/>
        <w:rPr>
          <w:rFonts w:asciiTheme="minorHAnsi" w:hAnsiTheme="minorHAnsi" w:cstheme="minorHAnsi"/>
          <w:b/>
          <w:bCs/>
          <w:sz w:val="36"/>
          <w:szCs w:val="36"/>
        </w:rPr>
      </w:pPr>
      <w:r w:rsidRPr="00A80568">
        <w:rPr>
          <w:rFonts w:asciiTheme="minorHAnsi" w:hAnsiTheme="minorHAnsi" w:cstheme="minorHAnsi"/>
          <w:b/>
          <w:bCs/>
          <w:noProof/>
          <w:sz w:val="36"/>
          <w:szCs w:val="36"/>
        </w:rPr>
        <w:drawing>
          <wp:anchor distT="0" distB="0" distL="114300" distR="114300" simplePos="0" relativeHeight="251658241" behindDoc="0" locked="0" layoutInCell="1" allowOverlap="1" wp14:anchorId="27FF896B" wp14:editId="4D40FAD2">
            <wp:simplePos x="0" y="0"/>
            <wp:positionH relativeFrom="column">
              <wp:posOffset>781050</wp:posOffset>
            </wp:positionH>
            <wp:positionV relativeFrom="paragraph">
              <wp:posOffset>127292</wp:posOffset>
            </wp:positionV>
            <wp:extent cx="1272946" cy="914400"/>
            <wp:effectExtent l="76200" t="76200" r="118110" b="114300"/>
            <wp:wrapNone/>
            <wp:docPr id="405033492" name="Picture 40503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2946"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80568">
        <w:rPr>
          <w:rFonts w:asciiTheme="minorHAnsi" w:hAnsiTheme="minorHAnsi" w:cstheme="minorHAnsi"/>
          <w:b/>
          <w:bCs/>
          <w:noProof/>
          <w:sz w:val="36"/>
          <w:szCs w:val="36"/>
        </w:rPr>
        <w:drawing>
          <wp:anchor distT="0" distB="0" distL="114300" distR="114300" simplePos="0" relativeHeight="251658242" behindDoc="0" locked="0" layoutInCell="1" allowOverlap="1" wp14:anchorId="21296198" wp14:editId="1E08A8D0">
            <wp:simplePos x="0" y="0"/>
            <wp:positionH relativeFrom="column">
              <wp:posOffset>2781300</wp:posOffset>
            </wp:positionH>
            <wp:positionV relativeFrom="paragraph">
              <wp:posOffset>124010</wp:posOffset>
            </wp:positionV>
            <wp:extent cx="1281690" cy="914400"/>
            <wp:effectExtent l="76200" t="76200" r="109220" b="114300"/>
            <wp:wrapNone/>
            <wp:docPr id="2008382761" name="Picture 200838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1690"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80568">
        <w:rPr>
          <w:rFonts w:asciiTheme="minorHAnsi" w:hAnsiTheme="minorHAnsi" w:cstheme="minorHAnsi"/>
          <w:b/>
          <w:bCs/>
          <w:noProof/>
          <w:sz w:val="36"/>
          <w:szCs w:val="36"/>
        </w:rPr>
        <w:drawing>
          <wp:anchor distT="0" distB="0" distL="114300" distR="114300" simplePos="0" relativeHeight="251658243" behindDoc="0" locked="0" layoutInCell="1" allowOverlap="1" wp14:anchorId="141B0C07" wp14:editId="48BD378B">
            <wp:simplePos x="0" y="0"/>
            <wp:positionH relativeFrom="column">
              <wp:posOffset>4810125</wp:posOffset>
            </wp:positionH>
            <wp:positionV relativeFrom="paragraph">
              <wp:posOffset>127000</wp:posOffset>
            </wp:positionV>
            <wp:extent cx="1299553" cy="904875"/>
            <wp:effectExtent l="76200" t="76200" r="110490" b="104775"/>
            <wp:wrapNone/>
            <wp:docPr id="2028604831" name="Picture 202860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075" b="16296"/>
                    <a:stretch/>
                  </pic:blipFill>
                  <pic:spPr bwMode="auto">
                    <a:xfrm>
                      <a:off x="0" y="0"/>
                      <a:ext cx="1299553" cy="9048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7F1E2" w14:textId="77777777" w:rsidR="006200D0" w:rsidRPr="00A80568" w:rsidRDefault="006200D0" w:rsidP="006200D0">
      <w:pPr>
        <w:rPr>
          <w:rFonts w:asciiTheme="minorHAnsi" w:hAnsiTheme="minorHAnsi" w:cstheme="minorHAnsi"/>
          <w:b/>
          <w:bCs/>
          <w:sz w:val="36"/>
          <w:szCs w:val="36"/>
        </w:rPr>
      </w:pPr>
    </w:p>
    <w:p w14:paraId="1E9BE061" w14:textId="77777777" w:rsidR="006200D0" w:rsidRPr="00A80568" w:rsidRDefault="006200D0" w:rsidP="006200D0">
      <w:pPr>
        <w:jc w:val="right"/>
        <w:rPr>
          <w:rFonts w:asciiTheme="minorHAnsi" w:hAnsiTheme="minorHAnsi" w:cstheme="minorHAnsi"/>
          <w:sz w:val="36"/>
          <w:szCs w:val="36"/>
        </w:rPr>
      </w:pPr>
    </w:p>
    <w:p w14:paraId="7D4BD542" w14:textId="77777777" w:rsidR="00660BC6" w:rsidRDefault="00660BC6" w:rsidP="0096539C">
      <w:pPr>
        <w:pBdr>
          <w:bottom w:val="single" w:sz="12" w:space="1" w:color="auto"/>
        </w:pBdr>
        <w:rPr>
          <w:rFonts w:asciiTheme="minorHAnsi" w:hAnsiTheme="minorHAnsi" w:cstheme="minorHAnsi"/>
          <w:b/>
          <w:bCs/>
          <w:sz w:val="28"/>
          <w:szCs w:val="28"/>
        </w:rPr>
      </w:pPr>
    </w:p>
    <w:p w14:paraId="2D8F2675" w14:textId="677E8F49" w:rsidR="0009762F" w:rsidRPr="00A80568" w:rsidRDefault="0009762F" w:rsidP="0096539C">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lastRenderedPageBreak/>
        <w:t>Section 9: Physical and chemical properties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778"/>
        <w:gridCol w:w="5778"/>
      </w:tblGrid>
      <w:tr w:rsidR="0009762F" w:rsidRPr="00A80568" w14:paraId="3D655821" w14:textId="77777777" w:rsidTr="0096539C">
        <w:tc>
          <w:tcPr>
            <w:tcW w:w="5778" w:type="dxa"/>
            <w:shd w:val="clear" w:color="auto" w:fill="FFFFFF" w:themeFill="background1"/>
          </w:tcPr>
          <w:p w14:paraId="6AA282FE" w14:textId="6AA8AFFF"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Physical State</w:t>
            </w:r>
          </w:p>
        </w:tc>
        <w:tc>
          <w:tcPr>
            <w:tcW w:w="5778" w:type="dxa"/>
            <w:shd w:val="clear" w:color="auto" w:fill="FFFFFF" w:themeFill="background1"/>
          </w:tcPr>
          <w:p w14:paraId="778827A2" w14:textId="6C4D7962"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 Liquid</w:t>
            </w:r>
          </w:p>
        </w:tc>
      </w:tr>
      <w:tr w:rsidR="0009762F" w:rsidRPr="00A80568" w14:paraId="6CEF699B" w14:textId="77777777" w:rsidTr="0096539C">
        <w:tc>
          <w:tcPr>
            <w:tcW w:w="5778" w:type="dxa"/>
            <w:shd w:val="clear" w:color="auto" w:fill="FFFFFF" w:themeFill="background1"/>
          </w:tcPr>
          <w:p w14:paraId="73F2C194" w14:textId="1D60B85B"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Appearance </w:t>
            </w:r>
          </w:p>
        </w:tc>
        <w:tc>
          <w:tcPr>
            <w:tcW w:w="5778" w:type="dxa"/>
            <w:shd w:val="clear" w:color="auto" w:fill="FFFFFF" w:themeFill="background1"/>
          </w:tcPr>
          <w:p w14:paraId="42F93191" w14:textId="3AAE2667"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w:t>
            </w:r>
            <w:r w:rsidR="0096539C" w:rsidRPr="00A80568">
              <w:rPr>
                <w:rFonts w:asciiTheme="minorHAnsi" w:hAnsiTheme="minorHAnsi" w:cstheme="minorHAnsi"/>
                <w:sz w:val="24"/>
                <w:szCs w:val="24"/>
              </w:rPr>
              <w:t xml:space="preserve"> </w:t>
            </w:r>
            <w:r w:rsidRPr="00A80568">
              <w:rPr>
                <w:rFonts w:asciiTheme="minorHAnsi" w:hAnsiTheme="minorHAnsi" w:cstheme="minorHAnsi"/>
                <w:sz w:val="24"/>
                <w:szCs w:val="24"/>
              </w:rPr>
              <w:t>Gel</w:t>
            </w:r>
          </w:p>
        </w:tc>
      </w:tr>
      <w:tr w:rsidR="0009762F" w:rsidRPr="00A80568" w14:paraId="6F0CD8D1" w14:textId="77777777" w:rsidTr="0096539C">
        <w:tc>
          <w:tcPr>
            <w:tcW w:w="5778" w:type="dxa"/>
            <w:shd w:val="clear" w:color="auto" w:fill="FFFFFF" w:themeFill="background1"/>
          </w:tcPr>
          <w:p w14:paraId="37B348A9" w14:textId="20F32486"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Color</w:t>
            </w:r>
          </w:p>
        </w:tc>
        <w:tc>
          <w:tcPr>
            <w:tcW w:w="5778" w:type="dxa"/>
            <w:shd w:val="clear" w:color="auto" w:fill="FFFFFF" w:themeFill="background1"/>
          </w:tcPr>
          <w:p w14:paraId="73F73DDA" w14:textId="01EB252D"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w:t>
            </w:r>
            <w:r w:rsidR="0096539C" w:rsidRPr="00A80568">
              <w:rPr>
                <w:rFonts w:asciiTheme="minorHAnsi" w:hAnsiTheme="minorHAnsi" w:cstheme="minorHAnsi"/>
                <w:sz w:val="24"/>
                <w:szCs w:val="24"/>
              </w:rPr>
              <w:t xml:space="preserve"> </w:t>
            </w:r>
            <w:r w:rsidR="000C0355">
              <w:rPr>
                <w:rFonts w:asciiTheme="minorHAnsi" w:hAnsiTheme="minorHAnsi" w:cstheme="minorHAnsi"/>
                <w:sz w:val="24"/>
                <w:szCs w:val="24"/>
              </w:rPr>
              <w:t>Clear to Light yellow</w:t>
            </w:r>
          </w:p>
        </w:tc>
      </w:tr>
      <w:tr w:rsidR="0009762F" w:rsidRPr="00A80568" w14:paraId="7E954134" w14:textId="77777777" w:rsidTr="0096539C">
        <w:tc>
          <w:tcPr>
            <w:tcW w:w="5778" w:type="dxa"/>
            <w:shd w:val="clear" w:color="auto" w:fill="FFFFFF" w:themeFill="background1"/>
          </w:tcPr>
          <w:p w14:paraId="5AE6B73F" w14:textId="327D7870"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Odor</w:t>
            </w:r>
          </w:p>
        </w:tc>
        <w:tc>
          <w:tcPr>
            <w:tcW w:w="5778" w:type="dxa"/>
            <w:shd w:val="clear" w:color="auto" w:fill="FFFFFF" w:themeFill="background1"/>
          </w:tcPr>
          <w:p w14:paraId="6010C653" w14:textId="4CC84383"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w:t>
            </w:r>
            <w:r w:rsidR="0096539C" w:rsidRPr="00A80568">
              <w:rPr>
                <w:rFonts w:asciiTheme="minorHAnsi" w:hAnsiTheme="minorHAnsi" w:cstheme="minorHAnsi"/>
                <w:sz w:val="24"/>
                <w:szCs w:val="24"/>
              </w:rPr>
              <w:t xml:space="preserve"> </w:t>
            </w:r>
            <w:r w:rsidR="00660BC6">
              <w:rPr>
                <w:rFonts w:asciiTheme="minorHAnsi" w:hAnsiTheme="minorHAnsi" w:cstheme="minorHAnsi"/>
                <w:sz w:val="24"/>
                <w:szCs w:val="24"/>
              </w:rPr>
              <w:t xml:space="preserve">Faint </w:t>
            </w:r>
            <w:r w:rsidR="00905B8D">
              <w:rPr>
                <w:rFonts w:asciiTheme="minorHAnsi" w:hAnsiTheme="minorHAnsi" w:cstheme="minorHAnsi"/>
                <w:sz w:val="24"/>
                <w:szCs w:val="24"/>
              </w:rPr>
              <w:t>Ar</w:t>
            </w:r>
            <w:r w:rsidR="000850A7">
              <w:rPr>
                <w:rFonts w:asciiTheme="minorHAnsi" w:hAnsiTheme="minorHAnsi" w:cstheme="minorHAnsi"/>
                <w:sz w:val="24"/>
                <w:szCs w:val="24"/>
              </w:rPr>
              <w:t>omatic</w:t>
            </w:r>
            <w:r w:rsidR="00C74283">
              <w:rPr>
                <w:rFonts w:asciiTheme="minorHAnsi" w:hAnsiTheme="minorHAnsi" w:cstheme="minorHAnsi"/>
                <w:sz w:val="24"/>
                <w:szCs w:val="24"/>
              </w:rPr>
              <w:t xml:space="preserve">, </w:t>
            </w:r>
            <w:r w:rsidR="00C74283">
              <w:t>Earthy, Musty Odor</w:t>
            </w:r>
          </w:p>
        </w:tc>
      </w:tr>
      <w:tr w:rsidR="0009762F" w:rsidRPr="00A80568" w14:paraId="06DD2C60" w14:textId="77777777" w:rsidTr="0096539C">
        <w:tc>
          <w:tcPr>
            <w:tcW w:w="5778" w:type="dxa"/>
            <w:shd w:val="clear" w:color="auto" w:fill="FFFFFF" w:themeFill="background1"/>
          </w:tcPr>
          <w:p w14:paraId="3EF36D0A" w14:textId="66C793C1"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Odor Threshold</w:t>
            </w:r>
          </w:p>
        </w:tc>
        <w:tc>
          <w:tcPr>
            <w:tcW w:w="5778" w:type="dxa"/>
            <w:shd w:val="clear" w:color="auto" w:fill="FFFFFF" w:themeFill="background1"/>
          </w:tcPr>
          <w:p w14:paraId="1BAAE9EF" w14:textId="3F1CA7EB"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w:t>
            </w:r>
            <w:r w:rsidR="0096539C" w:rsidRPr="00A80568">
              <w:rPr>
                <w:rFonts w:asciiTheme="minorHAnsi" w:hAnsiTheme="minorHAnsi" w:cstheme="minorHAnsi"/>
                <w:sz w:val="24"/>
                <w:szCs w:val="24"/>
              </w:rPr>
              <w:t xml:space="preserve"> </w:t>
            </w:r>
            <w:r w:rsidRPr="00A80568">
              <w:rPr>
                <w:rFonts w:asciiTheme="minorHAnsi" w:hAnsiTheme="minorHAnsi" w:cstheme="minorHAnsi"/>
                <w:sz w:val="24"/>
                <w:szCs w:val="24"/>
              </w:rPr>
              <w:t xml:space="preserve">No Data available </w:t>
            </w:r>
          </w:p>
        </w:tc>
      </w:tr>
      <w:tr w:rsidR="0009762F" w:rsidRPr="00A80568" w14:paraId="6E730A91" w14:textId="77777777" w:rsidTr="0096539C">
        <w:tc>
          <w:tcPr>
            <w:tcW w:w="5778" w:type="dxa"/>
            <w:shd w:val="clear" w:color="auto" w:fill="FFFFFF" w:themeFill="background1"/>
          </w:tcPr>
          <w:p w14:paraId="6DFC1B57" w14:textId="45935F31"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pH</w:t>
            </w:r>
          </w:p>
        </w:tc>
        <w:tc>
          <w:tcPr>
            <w:tcW w:w="5778" w:type="dxa"/>
            <w:shd w:val="clear" w:color="auto" w:fill="FFFFFF" w:themeFill="background1"/>
          </w:tcPr>
          <w:p w14:paraId="7BB1C8D8" w14:textId="75364B47"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w:t>
            </w:r>
            <w:r w:rsidR="0096539C" w:rsidRPr="00A80568">
              <w:rPr>
                <w:rFonts w:asciiTheme="minorHAnsi" w:hAnsiTheme="minorHAnsi" w:cstheme="minorHAnsi"/>
                <w:sz w:val="24"/>
                <w:szCs w:val="24"/>
              </w:rPr>
              <w:t xml:space="preserve"> </w:t>
            </w:r>
            <w:r w:rsidR="000C0355">
              <w:rPr>
                <w:rFonts w:asciiTheme="minorHAnsi" w:hAnsiTheme="minorHAnsi" w:cstheme="minorHAnsi"/>
                <w:sz w:val="24"/>
                <w:szCs w:val="24"/>
              </w:rPr>
              <w:t>7</w:t>
            </w:r>
          </w:p>
        </w:tc>
      </w:tr>
      <w:tr w:rsidR="0009762F" w:rsidRPr="00A80568" w14:paraId="05305145" w14:textId="77777777" w:rsidTr="0096539C">
        <w:tc>
          <w:tcPr>
            <w:tcW w:w="5778" w:type="dxa"/>
            <w:shd w:val="clear" w:color="auto" w:fill="FFFFFF" w:themeFill="background1"/>
          </w:tcPr>
          <w:p w14:paraId="4E693F81" w14:textId="73BEA111"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Melting Point</w:t>
            </w:r>
          </w:p>
        </w:tc>
        <w:tc>
          <w:tcPr>
            <w:tcW w:w="5778" w:type="dxa"/>
            <w:shd w:val="clear" w:color="auto" w:fill="FFFFFF" w:themeFill="background1"/>
          </w:tcPr>
          <w:p w14:paraId="36B6282F" w14:textId="6B70DA12"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w:t>
            </w:r>
            <w:r w:rsidR="0096539C" w:rsidRPr="00A80568">
              <w:rPr>
                <w:rFonts w:asciiTheme="minorHAnsi" w:hAnsiTheme="minorHAnsi" w:cstheme="minorHAnsi"/>
                <w:sz w:val="24"/>
                <w:szCs w:val="24"/>
              </w:rPr>
              <w:t xml:space="preserve"> </w:t>
            </w:r>
            <w:r w:rsidRPr="00A80568">
              <w:rPr>
                <w:rFonts w:asciiTheme="minorHAnsi" w:hAnsiTheme="minorHAnsi" w:cstheme="minorHAnsi"/>
                <w:sz w:val="24"/>
                <w:szCs w:val="24"/>
              </w:rPr>
              <w:t>Not Applicable</w:t>
            </w:r>
          </w:p>
        </w:tc>
      </w:tr>
      <w:tr w:rsidR="0009762F" w:rsidRPr="00A80568" w14:paraId="4114915A" w14:textId="77777777" w:rsidTr="0096539C">
        <w:tc>
          <w:tcPr>
            <w:tcW w:w="5778" w:type="dxa"/>
            <w:shd w:val="clear" w:color="auto" w:fill="FFFFFF" w:themeFill="background1"/>
          </w:tcPr>
          <w:p w14:paraId="29AA6E67" w14:textId="7CBE8C85"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Freezing Point</w:t>
            </w:r>
          </w:p>
        </w:tc>
        <w:tc>
          <w:tcPr>
            <w:tcW w:w="5778" w:type="dxa"/>
            <w:shd w:val="clear" w:color="auto" w:fill="FFFFFF" w:themeFill="background1"/>
          </w:tcPr>
          <w:p w14:paraId="0A5A30F3" w14:textId="636AE351"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w:t>
            </w:r>
            <w:r w:rsidR="0096539C" w:rsidRPr="00A80568">
              <w:rPr>
                <w:rFonts w:asciiTheme="minorHAnsi" w:hAnsiTheme="minorHAnsi" w:cstheme="minorHAnsi"/>
                <w:sz w:val="24"/>
                <w:szCs w:val="24"/>
              </w:rPr>
              <w:t xml:space="preserve"> </w:t>
            </w:r>
            <w:r w:rsidRPr="00A80568">
              <w:rPr>
                <w:rFonts w:asciiTheme="minorHAnsi" w:hAnsiTheme="minorHAnsi" w:cstheme="minorHAnsi"/>
                <w:sz w:val="24"/>
                <w:szCs w:val="24"/>
              </w:rPr>
              <w:t xml:space="preserve">Data Not Available </w:t>
            </w:r>
          </w:p>
        </w:tc>
      </w:tr>
      <w:tr w:rsidR="0009762F" w:rsidRPr="00A80568" w14:paraId="2AB4D21B" w14:textId="77777777" w:rsidTr="0096539C">
        <w:tc>
          <w:tcPr>
            <w:tcW w:w="5778" w:type="dxa"/>
            <w:shd w:val="clear" w:color="auto" w:fill="FFFFFF" w:themeFill="background1"/>
          </w:tcPr>
          <w:p w14:paraId="4D18F094" w14:textId="7807C213"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Boiling Point</w:t>
            </w:r>
          </w:p>
        </w:tc>
        <w:tc>
          <w:tcPr>
            <w:tcW w:w="5778" w:type="dxa"/>
            <w:shd w:val="clear" w:color="auto" w:fill="FFFFFF" w:themeFill="background1"/>
          </w:tcPr>
          <w:p w14:paraId="50D23129" w14:textId="696C2BF2"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w:t>
            </w:r>
            <w:r w:rsidR="0007462F" w:rsidRPr="0007462F">
              <w:rPr>
                <w:rFonts w:asciiTheme="minorHAnsi" w:hAnsiTheme="minorHAnsi" w:cstheme="minorHAnsi"/>
                <w:sz w:val="24"/>
                <w:szCs w:val="24"/>
              </w:rPr>
              <w:t>302°C (575.6°F)</w:t>
            </w:r>
          </w:p>
        </w:tc>
      </w:tr>
      <w:tr w:rsidR="0009762F" w:rsidRPr="00A80568" w14:paraId="3F2AB7A8" w14:textId="77777777" w:rsidTr="0096539C">
        <w:tc>
          <w:tcPr>
            <w:tcW w:w="5778" w:type="dxa"/>
            <w:shd w:val="clear" w:color="auto" w:fill="FFFFFF" w:themeFill="background1"/>
          </w:tcPr>
          <w:p w14:paraId="75ED11F9" w14:textId="77AFF3BF"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Flash Point</w:t>
            </w:r>
          </w:p>
        </w:tc>
        <w:tc>
          <w:tcPr>
            <w:tcW w:w="5778" w:type="dxa"/>
            <w:shd w:val="clear" w:color="auto" w:fill="FFFFFF" w:themeFill="background1"/>
          </w:tcPr>
          <w:p w14:paraId="22D77831" w14:textId="0CB217AE"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w:t>
            </w:r>
            <w:r w:rsidR="001D2E75" w:rsidRPr="001D2E75">
              <w:rPr>
                <w:rFonts w:asciiTheme="minorHAnsi" w:hAnsiTheme="minorHAnsi" w:cstheme="minorHAnsi"/>
                <w:sz w:val="24"/>
                <w:szCs w:val="24"/>
              </w:rPr>
              <w:t>204°C (399.2°F)</w:t>
            </w:r>
          </w:p>
        </w:tc>
      </w:tr>
      <w:tr w:rsidR="0009762F" w:rsidRPr="00A80568" w14:paraId="4A2C1B24" w14:textId="77777777" w:rsidTr="0096539C">
        <w:tc>
          <w:tcPr>
            <w:tcW w:w="5778" w:type="dxa"/>
            <w:shd w:val="clear" w:color="auto" w:fill="FFFFFF" w:themeFill="background1"/>
          </w:tcPr>
          <w:p w14:paraId="64D48949" w14:textId="5B195CC2" w:rsidR="0009762F" w:rsidRPr="00A80568" w:rsidRDefault="0009762F"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Relative evaporation rate </w:t>
            </w:r>
          </w:p>
        </w:tc>
        <w:tc>
          <w:tcPr>
            <w:tcW w:w="5778" w:type="dxa"/>
            <w:shd w:val="clear" w:color="auto" w:fill="FFFFFF" w:themeFill="background1"/>
          </w:tcPr>
          <w:p w14:paraId="48A3ACE1" w14:textId="66793201"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(butyl acetate=1) Data not available </w:t>
            </w:r>
          </w:p>
        </w:tc>
      </w:tr>
      <w:tr w:rsidR="0009762F" w:rsidRPr="00A80568" w14:paraId="2995D431" w14:textId="77777777" w:rsidTr="0096539C">
        <w:tc>
          <w:tcPr>
            <w:tcW w:w="5778" w:type="dxa"/>
            <w:shd w:val="clear" w:color="auto" w:fill="FFFFFF" w:themeFill="background1"/>
          </w:tcPr>
          <w:p w14:paraId="191A0108" w14:textId="4C236D18"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Flammability</w:t>
            </w:r>
          </w:p>
        </w:tc>
        <w:tc>
          <w:tcPr>
            <w:tcW w:w="5778" w:type="dxa"/>
            <w:shd w:val="clear" w:color="auto" w:fill="FFFFFF" w:themeFill="background1"/>
          </w:tcPr>
          <w:p w14:paraId="15A6584A" w14:textId="1E4F4B7B"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Not Applicable </w:t>
            </w:r>
          </w:p>
        </w:tc>
      </w:tr>
      <w:tr w:rsidR="0009762F" w:rsidRPr="00A80568" w14:paraId="38B877BB" w14:textId="77777777" w:rsidTr="0096539C">
        <w:tc>
          <w:tcPr>
            <w:tcW w:w="5778" w:type="dxa"/>
            <w:shd w:val="clear" w:color="auto" w:fill="FFFFFF" w:themeFill="background1"/>
          </w:tcPr>
          <w:p w14:paraId="73FA3650" w14:textId="28CDE61C"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Vapor Pressure</w:t>
            </w:r>
          </w:p>
        </w:tc>
        <w:tc>
          <w:tcPr>
            <w:tcW w:w="5778" w:type="dxa"/>
            <w:shd w:val="clear" w:color="auto" w:fill="FFFFFF" w:themeFill="background1"/>
          </w:tcPr>
          <w:p w14:paraId="61028516" w14:textId="603866F9"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No Data Available </w:t>
            </w:r>
          </w:p>
        </w:tc>
      </w:tr>
      <w:tr w:rsidR="0009762F" w:rsidRPr="00A80568" w14:paraId="23C0B832" w14:textId="77777777" w:rsidTr="0096539C">
        <w:tc>
          <w:tcPr>
            <w:tcW w:w="5778" w:type="dxa"/>
            <w:shd w:val="clear" w:color="auto" w:fill="FFFFFF" w:themeFill="background1"/>
          </w:tcPr>
          <w:p w14:paraId="17D61980" w14:textId="6E3F68BF"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Relative Vapor Density at 20C</w:t>
            </w:r>
          </w:p>
        </w:tc>
        <w:tc>
          <w:tcPr>
            <w:tcW w:w="5778" w:type="dxa"/>
            <w:shd w:val="clear" w:color="auto" w:fill="FFFFFF" w:themeFill="background1"/>
          </w:tcPr>
          <w:p w14:paraId="0B9D11CE" w14:textId="76227330"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No Data Available </w:t>
            </w:r>
          </w:p>
        </w:tc>
      </w:tr>
      <w:tr w:rsidR="0009762F" w:rsidRPr="00A80568" w14:paraId="5405B4E6" w14:textId="77777777" w:rsidTr="0096539C">
        <w:tc>
          <w:tcPr>
            <w:tcW w:w="5778" w:type="dxa"/>
            <w:shd w:val="clear" w:color="auto" w:fill="FFFFFF" w:themeFill="background1"/>
          </w:tcPr>
          <w:p w14:paraId="33671E05" w14:textId="51A9AB24"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Relative Density </w:t>
            </w:r>
          </w:p>
        </w:tc>
        <w:tc>
          <w:tcPr>
            <w:tcW w:w="5778" w:type="dxa"/>
            <w:shd w:val="clear" w:color="auto" w:fill="FFFFFF" w:themeFill="background1"/>
          </w:tcPr>
          <w:p w14:paraId="15F78714" w14:textId="048144D7"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w:t>
            </w:r>
            <w:r w:rsidR="00F94B4B">
              <w:rPr>
                <w:rFonts w:asciiTheme="minorHAnsi" w:hAnsiTheme="minorHAnsi" w:cstheme="minorHAnsi"/>
                <w:sz w:val="24"/>
                <w:szCs w:val="24"/>
              </w:rPr>
              <w:t>9.</w:t>
            </w:r>
            <w:r w:rsidR="008B242A">
              <w:rPr>
                <w:rFonts w:asciiTheme="minorHAnsi" w:hAnsiTheme="minorHAnsi" w:cstheme="minorHAnsi"/>
                <w:sz w:val="24"/>
                <w:szCs w:val="24"/>
              </w:rPr>
              <w:t>61</w:t>
            </w:r>
            <w:r w:rsidRPr="00A80568">
              <w:rPr>
                <w:rFonts w:asciiTheme="minorHAnsi" w:hAnsiTheme="minorHAnsi" w:cstheme="minorHAnsi"/>
                <w:sz w:val="24"/>
                <w:szCs w:val="24"/>
              </w:rPr>
              <w:t xml:space="preserve"> </w:t>
            </w:r>
            <w:r w:rsidR="00BE248D" w:rsidRPr="00A80568">
              <w:rPr>
                <w:rFonts w:asciiTheme="minorHAnsi" w:hAnsiTheme="minorHAnsi" w:cstheme="minorHAnsi"/>
                <w:sz w:val="24"/>
                <w:szCs w:val="24"/>
              </w:rPr>
              <w:t>lb.</w:t>
            </w:r>
            <w:r w:rsidRPr="00A80568">
              <w:rPr>
                <w:rFonts w:asciiTheme="minorHAnsi" w:hAnsiTheme="minorHAnsi" w:cstheme="minorHAnsi"/>
                <w:sz w:val="24"/>
                <w:szCs w:val="24"/>
              </w:rPr>
              <w:t>/gal</w:t>
            </w:r>
          </w:p>
        </w:tc>
      </w:tr>
      <w:tr w:rsidR="0009762F" w:rsidRPr="00A80568" w14:paraId="3CF36876" w14:textId="77777777" w:rsidTr="0096539C">
        <w:tc>
          <w:tcPr>
            <w:tcW w:w="5778" w:type="dxa"/>
            <w:shd w:val="clear" w:color="auto" w:fill="FFFFFF" w:themeFill="background1"/>
          </w:tcPr>
          <w:p w14:paraId="79F9C2F4" w14:textId="3B25C7B8"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Density</w:t>
            </w:r>
          </w:p>
        </w:tc>
        <w:tc>
          <w:tcPr>
            <w:tcW w:w="5778" w:type="dxa"/>
            <w:shd w:val="clear" w:color="auto" w:fill="FFFFFF" w:themeFill="background1"/>
          </w:tcPr>
          <w:p w14:paraId="7DB8FDF4" w14:textId="5C590E29"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w:t>
            </w:r>
            <w:r w:rsidR="00153CBD">
              <w:rPr>
                <w:rFonts w:asciiTheme="minorHAnsi" w:hAnsiTheme="minorHAnsi" w:cstheme="minorHAnsi"/>
                <w:sz w:val="24"/>
                <w:szCs w:val="24"/>
              </w:rPr>
              <w:t>1.</w:t>
            </w:r>
            <w:r w:rsidR="00CA6A12">
              <w:rPr>
                <w:rFonts w:asciiTheme="minorHAnsi" w:hAnsiTheme="minorHAnsi" w:cstheme="minorHAnsi"/>
                <w:sz w:val="24"/>
                <w:szCs w:val="24"/>
              </w:rPr>
              <w:t>1</w:t>
            </w:r>
            <w:r w:rsidR="008B242A">
              <w:rPr>
                <w:rFonts w:asciiTheme="minorHAnsi" w:hAnsiTheme="minorHAnsi" w:cstheme="minorHAnsi"/>
                <w:sz w:val="24"/>
                <w:szCs w:val="24"/>
              </w:rPr>
              <w:t>6</w:t>
            </w:r>
            <w:r w:rsidRPr="00A80568">
              <w:rPr>
                <w:rFonts w:asciiTheme="minorHAnsi" w:hAnsiTheme="minorHAnsi" w:cstheme="minorHAnsi"/>
                <w:sz w:val="24"/>
                <w:szCs w:val="24"/>
              </w:rPr>
              <w:t xml:space="preserve"> g/ml</w:t>
            </w:r>
          </w:p>
        </w:tc>
      </w:tr>
      <w:tr w:rsidR="0009762F" w:rsidRPr="00A80568" w14:paraId="3C4517AB" w14:textId="77777777" w:rsidTr="0096539C">
        <w:tc>
          <w:tcPr>
            <w:tcW w:w="5778" w:type="dxa"/>
            <w:shd w:val="clear" w:color="auto" w:fill="FFFFFF" w:themeFill="background1"/>
          </w:tcPr>
          <w:p w14:paraId="60FB4338" w14:textId="381585D0"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Solubility</w:t>
            </w:r>
          </w:p>
        </w:tc>
        <w:tc>
          <w:tcPr>
            <w:tcW w:w="5778" w:type="dxa"/>
            <w:shd w:val="clear" w:color="auto" w:fill="FFFFFF" w:themeFill="background1"/>
          </w:tcPr>
          <w:p w14:paraId="224E98B5" w14:textId="4686C130" w:rsidR="0009762F" w:rsidRPr="00A80568" w:rsidRDefault="0096539C" w:rsidP="0009762F">
            <w:pPr>
              <w:tabs>
                <w:tab w:val="left" w:pos="1995"/>
              </w:tabs>
              <w:rPr>
                <w:rFonts w:asciiTheme="minorHAnsi" w:hAnsiTheme="minorHAnsi" w:cstheme="minorHAnsi"/>
                <w:sz w:val="24"/>
                <w:szCs w:val="24"/>
              </w:rPr>
            </w:pPr>
            <w:r w:rsidRPr="00A80568">
              <w:rPr>
                <w:rFonts w:asciiTheme="minorHAnsi" w:hAnsiTheme="minorHAnsi" w:cstheme="minorHAnsi"/>
                <w:sz w:val="24"/>
                <w:szCs w:val="24"/>
              </w:rPr>
              <w:t>: Not Applicable</w:t>
            </w:r>
          </w:p>
        </w:tc>
      </w:tr>
      <w:tr w:rsidR="0096539C" w:rsidRPr="00A80568" w14:paraId="1D698D6A" w14:textId="77777777" w:rsidTr="0096539C">
        <w:tc>
          <w:tcPr>
            <w:tcW w:w="5778" w:type="dxa"/>
            <w:shd w:val="clear" w:color="auto" w:fill="FFFFFF" w:themeFill="background1"/>
          </w:tcPr>
          <w:p w14:paraId="41A9D2A3" w14:textId="791DCBAE"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Partition coefficient n-octanol/water (Log Pow)</w:t>
            </w:r>
          </w:p>
        </w:tc>
        <w:tc>
          <w:tcPr>
            <w:tcW w:w="5778" w:type="dxa"/>
            <w:shd w:val="clear" w:color="auto" w:fill="FFFFFF" w:themeFill="background1"/>
          </w:tcPr>
          <w:p w14:paraId="2B02970D" w14:textId="56CCE664"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No Data Available </w:t>
            </w:r>
          </w:p>
        </w:tc>
      </w:tr>
      <w:tr w:rsidR="0096539C" w:rsidRPr="00A80568" w14:paraId="50CCAAA5" w14:textId="77777777" w:rsidTr="0096539C">
        <w:tc>
          <w:tcPr>
            <w:tcW w:w="5778" w:type="dxa"/>
            <w:shd w:val="clear" w:color="auto" w:fill="FFFFFF" w:themeFill="background1"/>
          </w:tcPr>
          <w:p w14:paraId="7562DE1E" w14:textId="56A56229"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Auto-ignition temperature</w:t>
            </w:r>
          </w:p>
        </w:tc>
        <w:tc>
          <w:tcPr>
            <w:tcW w:w="5778" w:type="dxa"/>
            <w:shd w:val="clear" w:color="auto" w:fill="FFFFFF" w:themeFill="background1"/>
          </w:tcPr>
          <w:p w14:paraId="6CF01118" w14:textId="35CCE20F"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No Data Available </w:t>
            </w:r>
          </w:p>
        </w:tc>
      </w:tr>
      <w:tr w:rsidR="0096539C" w:rsidRPr="00A80568" w14:paraId="5415D94B" w14:textId="77777777" w:rsidTr="0096539C">
        <w:tc>
          <w:tcPr>
            <w:tcW w:w="5778" w:type="dxa"/>
            <w:shd w:val="clear" w:color="auto" w:fill="FFFFFF" w:themeFill="background1"/>
          </w:tcPr>
          <w:p w14:paraId="56BB6F8E" w14:textId="7AE82067"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Decomposition temperature</w:t>
            </w:r>
          </w:p>
        </w:tc>
        <w:tc>
          <w:tcPr>
            <w:tcW w:w="5778" w:type="dxa"/>
            <w:shd w:val="clear" w:color="auto" w:fill="FFFFFF" w:themeFill="background1"/>
          </w:tcPr>
          <w:p w14:paraId="6FB37ED6" w14:textId="057411DC"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No Data Available </w:t>
            </w:r>
          </w:p>
        </w:tc>
      </w:tr>
      <w:tr w:rsidR="0096539C" w:rsidRPr="00A80568" w14:paraId="202CF316" w14:textId="77777777" w:rsidTr="0096539C">
        <w:tc>
          <w:tcPr>
            <w:tcW w:w="5778" w:type="dxa"/>
            <w:shd w:val="clear" w:color="auto" w:fill="FFFFFF" w:themeFill="background1"/>
          </w:tcPr>
          <w:p w14:paraId="3B0C16A0" w14:textId="60B34436"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Viscosity, kinematic</w:t>
            </w:r>
          </w:p>
        </w:tc>
        <w:tc>
          <w:tcPr>
            <w:tcW w:w="5778" w:type="dxa"/>
            <w:shd w:val="clear" w:color="auto" w:fill="FFFFFF" w:themeFill="background1"/>
          </w:tcPr>
          <w:p w14:paraId="59CCC84C" w14:textId="143ECBC2"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No Data Available </w:t>
            </w:r>
          </w:p>
        </w:tc>
      </w:tr>
      <w:tr w:rsidR="0096539C" w:rsidRPr="00A80568" w14:paraId="03A05A7A" w14:textId="77777777" w:rsidTr="0096539C">
        <w:tc>
          <w:tcPr>
            <w:tcW w:w="5778" w:type="dxa"/>
            <w:shd w:val="clear" w:color="auto" w:fill="FFFFFF" w:themeFill="background1"/>
          </w:tcPr>
          <w:p w14:paraId="7E922BA8" w14:textId="3FF10065"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Viscosity, dynamic</w:t>
            </w:r>
          </w:p>
        </w:tc>
        <w:tc>
          <w:tcPr>
            <w:tcW w:w="5778" w:type="dxa"/>
            <w:shd w:val="clear" w:color="auto" w:fill="FFFFFF" w:themeFill="background1"/>
          </w:tcPr>
          <w:p w14:paraId="48A1D620" w14:textId="79F5F177"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w:t>
            </w:r>
            <w:r w:rsidR="00F94B4B">
              <w:rPr>
                <w:rFonts w:asciiTheme="minorHAnsi" w:hAnsiTheme="minorHAnsi" w:cstheme="minorHAnsi"/>
                <w:sz w:val="24"/>
                <w:szCs w:val="24"/>
              </w:rPr>
              <w:t xml:space="preserve">150-200 </w:t>
            </w:r>
            <w:r w:rsidRPr="00A80568">
              <w:rPr>
                <w:rFonts w:asciiTheme="minorHAnsi" w:hAnsiTheme="minorHAnsi" w:cstheme="minorHAnsi"/>
                <w:sz w:val="24"/>
                <w:szCs w:val="24"/>
              </w:rPr>
              <w:t>Cp</w:t>
            </w:r>
          </w:p>
        </w:tc>
      </w:tr>
      <w:tr w:rsidR="0096539C" w:rsidRPr="00A80568" w14:paraId="2A53AF1D" w14:textId="77777777" w:rsidTr="0096539C">
        <w:tc>
          <w:tcPr>
            <w:tcW w:w="5778" w:type="dxa"/>
            <w:shd w:val="clear" w:color="auto" w:fill="FFFFFF" w:themeFill="background1"/>
          </w:tcPr>
          <w:p w14:paraId="5C4BE6E8" w14:textId="4E5251EB"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Explosion limits</w:t>
            </w:r>
          </w:p>
        </w:tc>
        <w:tc>
          <w:tcPr>
            <w:tcW w:w="5778" w:type="dxa"/>
            <w:shd w:val="clear" w:color="auto" w:fill="FFFFFF" w:themeFill="background1"/>
          </w:tcPr>
          <w:p w14:paraId="66E640E0" w14:textId="482CD60B"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No Data Available </w:t>
            </w:r>
          </w:p>
        </w:tc>
      </w:tr>
      <w:tr w:rsidR="0096539C" w:rsidRPr="00A80568" w14:paraId="4CA3181B" w14:textId="77777777" w:rsidTr="0096539C">
        <w:tc>
          <w:tcPr>
            <w:tcW w:w="5778" w:type="dxa"/>
            <w:shd w:val="clear" w:color="auto" w:fill="FFFFFF" w:themeFill="background1"/>
          </w:tcPr>
          <w:p w14:paraId="5C77510F" w14:textId="0A9F6FC8"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Explosive properties</w:t>
            </w:r>
          </w:p>
        </w:tc>
        <w:tc>
          <w:tcPr>
            <w:tcW w:w="5778" w:type="dxa"/>
            <w:shd w:val="clear" w:color="auto" w:fill="FFFFFF" w:themeFill="background1"/>
          </w:tcPr>
          <w:p w14:paraId="686D8563" w14:textId="12CC504B" w:rsidR="0096539C" w:rsidRPr="00A80568" w:rsidRDefault="0096539C"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Not Classified </w:t>
            </w:r>
          </w:p>
        </w:tc>
      </w:tr>
    </w:tbl>
    <w:p w14:paraId="477676AE" w14:textId="77777777" w:rsidR="0096539C" w:rsidRPr="00A80568" w:rsidRDefault="0096539C" w:rsidP="0096539C">
      <w:pPr>
        <w:pBdr>
          <w:bottom w:val="single" w:sz="12" w:space="1" w:color="auto"/>
        </w:pBdr>
        <w:rPr>
          <w:rFonts w:asciiTheme="minorHAnsi" w:hAnsiTheme="minorHAnsi" w:cstheme="minorHAnsi"/>
          <w:b/>
          <w:bCs/>
          <w:sz w:val="28"/>
          <w:szCs w:val="28"/>
        </w:rPr>
      </w:pPr>
    </w:p>
    <w:p w14:paraId="7A193F82" w14:textId="1E9D1B82" w:rsidR="0096539C" w:rsidRPr="00A80568" w:rsidRDefault="0096539C" w:rsidP="0096539C">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Section 10: Stability and Reactivity</w:t>
      </w:r>
    </w:p>
    <w:p w14:paraId="2BFE1F3F" w14:textId="77777777" w:rsidR="0096539C" w:rsidRPr="00A80568" w:rsidRDefault="0096539C" w:rsidP="0096539C">
      <w:pPr>
        <w:tabs>
          <w:tab w:val="left" w:pos="1995"/>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10.1. Reactivity </w:t>
      </w:r>
    </w:p>
    <w:p w14:paraId="7507FF58" w14:textId="31631304" w:rsidR="0096539C" w:rsidRPr="00A80568" w:rsidRDefault="0096539C" w:rsidP="0096539C">
      <w:pPr>
        <w:tabs>
          <w:tab w:val="left" w:pos="1995"/>
        </w:tabs>
        <w:spacing w:after="0"/>
        <w:ind w:left="630"/>
        <w:rPr>
          <w:rFonts w:asciiTheme="minorHAnsi" w:hAnsiTheme="minorHAnsi" w:cstheme="minorHAnsi"/>
        </w:rPr>
      </w:pPr>
      <w:r w:rsidRPr="00A80568">
        <w:rPr>
          <w:rFonts w:asciiTheme="minorHAnsi" w:hAnsiTheme="minorHAnsi" w:cstheme="minorHAnsi"/>
        </w:rPr>
        <w:t xml:space="preserve">The product is non-reactive under normal conditions of use, storage, and transport. Keep away from any contact with water, because of violent reaction and flash fire. </w:t>
      </w:r>
    </w:p>
    <w:p w14:paraId="05C736DD" w14:textId="77777777" w:rsidR="0096539C" w:rsidRPr="00A80568" w:rsidRDefault="0096539C" w:rsidP="0096539C">
      <w:pPr>
        <w:tabs>
          <w:tab w:val="left" w:pos="1995"/>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10.2. Chemical stability </w:t>
      </w:r>
    </w:p>
    <w:p w14:paraId="60EDDFFD" w14:textId="4F0173E0" w:rsidR="0096539C" w:rsidRPr="00A80568" w:rsidRDefault="0096539C" w:rsidP="0096539C">
      <w:pPr>
        <w:tabs>
          <w:tab w:val="left" w:pos="1995"/>
        </w:tabs>
        <w:spacing w:after="0"/>
        <w:ind w:left="720"/>
        <w:rPr>
          <w:rFonts w:asciiTheme="minorHAnsi" w:hAnsiTheme="minorHAnsi" w:cstheme="minorHAnsi"/>
        </w:rPr>
      </w:pPr>
      <w:r w:rsidRPr="00A80568">
        <w:rPr>
          <w:rFonts w:asciiTheme="minorHAnsi" w:hAnsiTheme="minorHAnsi" w:cstheme="minorHAnsi"/>
        </w:rPr>
        <w:t xml:space="preserve">Stable under normal conditions. </w:t>
      </w:r>
    </w:p>
    <w:p w14:paraId="2E643A48" w14:textId="77777777" w:rsidR="0096539C" w:rsidRPr="00A80568" w:rsidRDefault="0096539C" w:rsidP="0096539C">
      <w:pPr>
        <w:tabs>
          <w:tab w:val="left" w:pos="1995"/>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10.3. Possibility of hazardous reactions </w:t>
      </w:r>
    </w:p>
    <w:p w14:paraId="23D02D6D" w14:textId="469071A2" w:rsidR="0096539C" w:rsidRPr="00A80568" w:rsidRDefault="0096539C" w:rsidP="0096539C">
      <w:pPr>
        <w:tabs>
          <w:tab w:val="left" w:pos="1995"/>
        </w:tabs>
        <w:spacing w:after="0"/>
        <w:ind w:left="720"/>
        <w:rPr>
          <w:rFonts w:asciiTheme="minorHAnsi" w:hAnsiTheme="minorHAnsi" w:cstheme="minorHAnsi"/>
        </w:rPr>
      </w:pPr>
      <w:r w:rsidRPr="00A80568">
        <w:rPr>
          <w:rFonts w:asciiTheme="minorHAnsi" w:hAnsiTheme="minorHAnsi" w:cstheme="minorHAnsi"/>
        </w:rPr>
        <w:t xml:space="preserve">No dangerous reactions known under normal conditions of use. </w:t>
      </w:r>
    </w:p>
    <w:p w14:paraId="227C977B" w14:textId="1FD857B0" w:rsidR="0096539C" w:rsidRPr="00A80568" w:rsidRDefault="0096539C" w:rsidP="0096539C">
      <w:pPr>
        <w:tabs>
          <w:tab w:val="left" w:pos="1995"/>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10.4. Conditions to avoid. </w:t>
      </w:r>
    </w:p>
    <w:p w14:paraId="2AC78E32" w14:textId="6999FC84" w:rsidR="00FE4211" w:rsidRPr="00A80568" w:rsidRDefault="00FE4211" w:rsidP="0096539C">
      <w:pPr>
        <w:tabs>
          <w:tab w:val="left" w:pos="1995"/>
        </w:tabs>
        <w:spacing w:after="0"/>
        <w:ind w:left="720"/>
        <w:rPr>
          <w:rFonts w:asciiTheme="minorHAnsi" w:hAnsiTheme="minorHAnsi" w:cstheme="minorHAnsi"/>
        </w:rPr>
      </w:pPr>
      <w:r>
        <w:rPr>
          <w:rFonts w:asciiTheme="minorHAnsi" w:hAnsiTheme="minorHAnsi" w:cstheme="minorHAnsi"/>
        </w:rPr>
        <w:t xml:space="preserve">High temperatures should be avoided </w:t>
      </w:r>
    </w:p>
    <w:p w14:paraId="274E687B" w14:textId="77777777" w:rsidR="0096539C" w:rsidRPr="00A80568" w:rsidRDefault="0096539C" w:rsidP="0096539C">
      <w:pPr>
        <w:tabs>
          <w:tab w:val="left" w:pos="1995"/>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10.5. Incompatible materials </w:t>
      </w:r>
    </w:p>
    <w:p w14:paraId="4EAD2931" w14:textId="72C657A7" w:rsidR="0096539C" w:rsidRPr="00A80568" w:rsidRDefault="0096539C" w:rsidP="0096539C">
      <w:pPr>
        <w:tabs>
          <w:tab w:val="left" w:pos="1995"/>
        </w:tabs>
        <w:spacing w:after="0"/>
        <w:ind w:left="720"/>
        <w:rPr>
          <w:rFonts w:asciiTheme="minorHAnsi" w:hAnsiTheme="minorHAnsi" w:cstheme="minorHAnsi"/>
        </w:rPr>
      </w:pPr>
      <w:r w:rsidRPr="00A80568">
        <w:rPr>
          <w:rFonts w:asciiTheme="minorHAnsi" w:hAnsiTheme="minorHAnsi" w:cstheme="minorHAnsi"/>
        </w:rPr>
        <w:t xml:space="preserve">Incompatible with water, humid air. </w:t>
      </w:r>
      <w:r w:rsidR="00D17E69">
        <w:rPr>
          <w:rFonts w:asciiTheme="minorHAnsi" w:hAnsiTheme="minorHAnsi" w:cstheme="minorHAnsi"/>
        </w:rPr>
        <w:t xml:space="preserve">Strong bases and oxidizers </w:t>
      </w:r>
    </w:p>
    <w:p w14:paraId="2AE995CA" w14:textId="77777777" w:rsidR="0096539C" w:rsidRPr="00A80568" w:rsidRDefault="0096539C" w:rsidP="0096539C">
      <w:pPr>
        <w:tabs>
          <w:tab w:val="left" w:pos="1995"/>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10.6. Hazardous decomposition products </w:t>
      </w:r>
    </w:p>
    <w:p w14:paraId="2F6714C3" w14:textId="5D65F15E" w:rsidR="0009762F" w:rsidRDefault="0096539C" w:rsidP="0096539C">
      <w:pPr>
        <w:tabs>
          <w:tab w:val="left" w:pos="1995"/>
        </w:tabs>
        <w:spacing w:after="0"/>
        <w:ind w:left="720"/>
        <w:rPr>
          <w:rFonts w:asciiTheme="minorHAnsi" w:hAnsiTheme="minorHAnsi" w:cstheme="minorHAnsi"/>
        </w:rPr>
      </w:pPr>
      <w:r w:rsidRPr="00A80568">
        <w:rPr>
          <w:rFonts w:asciiTheme="minorHAnsi" w:hAnsiTheme="minorHAnsi" w:cstheme="minorHAnsi"/>
        </w:rPr>
        <w:t>Under normal conditions of storage and use, hazardous decomposition products should not be produced.</w:t>
      </w:r>
    </w:p>
    <w:p w14:paraId="657D0602" w14:textId="77777777" w:rsidR="00993178" w:rsidRDefault="00993178" w:rsidP="0096539C">
      <w:pPr>
        <w:tabs>
          <w:tab w:val="left" w:pos="1995"/>
        </w:tabs>
        <w:spacing w:after="0"/>
        <w:ind w:left="720"/>
        <w:rPr>
          <w:rFonts w:asciiTheme="minorHAnsi" w:hAnsiTheme="minorHAnsi" w:cstheme="minorHAnsi"/>
        </w:rPr>
      </w:pPr>
    </w:p>
    <w:p w14:paraId="5B587700" w14:textId="77777777" w:rsidR="00993178" w:rsidRPr="00A80568" w:rsidRDefault="00993178" w:rsidP="0096539C">
      <w:pPr>
        <w:tabs>
          <w:tab w:val="left" w:pos="1995"/>
        </w:tabs>
        <w:spacing w:after="0"/>
        <w:ind w:left="720"/>
        <w:rPr>
          <w:rFonts w:asciiTheme="minorHAnsi" w:hAnsiTheme="minorHAnsi" w:cstheme="minorHAnsi"/>
        </w:rPr>
      </w:pPr>
    </w:p>
    <w:p w14:paraId="3890362E" w14:textId="1F7F8126" w:rsidR="0096539C" w:rsidRPr="00A80568" w:rsidRDefault="0096539C" w:rsidP="0096539C">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Section 11: Toxicological information</w:t>
      </w:r>
    </w:p>
    <w:tbl>
      <w:tblPr>
        <w:tblStyle w:val="TableGrid"/>
        <w:tblW w:w="0" w:type="auto"/>
        <w:tblInd w:w="720" w:type="dxa"/>
        <w:tblLook w:val="04A0" w:firstRow="1" w:lastRow="0" w:firstColumn="1" w:lastColumn="0" w:noHBand="0" w:noVBand="1"/>
      </w:tblPr>
      <w:tblGrid>
        <w:gridCol w:w="4068"/>
        <w:gridCol w:w="6768"/>
      </w:tblGrid>
      <w:tr w:rsidR="00695DEF" w:rsidRPr="00A80568" w14:paraId="21B16FCF" w14:textId="77777777" w:rsidTr="00336DEA">
        <w:tc>
          <w:tcPr>
            <w:tcW w:w="4068" w:type="dxa"/>
          </w:tcPr>
          <w:p w14:paraId="5DD375A5" w14:textId="2C89644E" w:rsidR="00695DEF" w:rsidRPr="00A80568" w:rsidRDefault="00695DEF" w:rsidP="0096539C">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Acute Toxicity </w:t>
            </w:r>
          </w:p>
        </w:tc>
        <w:tc>
          <w:tcPr>
            <w:tcW w:w="6768" w:type="dxa"/>
          </w:tcPr>
          <w:p w14:paraId="14552677" w14:textId="79745233" w:rsidR="00695DEF" w:rsidRPr="00A80568" w:rsidRDefault="00695DEF" w:rsidP="0096539C">
            <w:pPr>
              <w:tabs>
                <w:tab w:val="left" w:pos="1995"/>
              </w:tabs>
              <w:rPr>
                <w:rFonts w:asciiTheme="minorHAnsi" w:hAnsiTheme="minorHAnsi" w:cstheme="minorHAnsi"/>
                <w:sz w:val="24"/>
                <w:szCs w:val="24"/>
              </w:rPr>
            </w:pPr>
          </w:p>
        </w:tc>
      </w:tr>
      <w:tr w:rsidR="008C2E57" w:rsidRPr="00A80568" w14:paraId="2899DB95" w14:textId="77777777" w:rsidTr="00336DEA">
        <w:tc>
          <w:tcPr>
            <w:tcW w:w="4068" w:type="dxa"/>
          </w:tcPr>
          <w:p w14:paraId="5F4182FC" w14:textId="59EAAF74" w:rsidR="008C2E57" w:rsidRPr="00A80568" w:rsidRDefault="008C2E57" w:rsidP="008C2E57">
            <w:pPr>
              <w:tabs>
                <w:tab w:val="left" w:pos="1995"/>
              </w:tabs>
              <w:rPr>
                <w:rFonts w:asciiTheme="minorHAnsi" w:hAnsiTheme="minorHAnsi" w:cstheme="minorHAnsi"/>
                <w:sz w:val="24"/>
                <w:szCs w:val="24"/>
              </w:rPr>
            </w:pPr>
            <w:r w:rsidRPr="00B24D2C">
              <w:rPr>
                <w:rFonts w:asciiTheme="minorHAnsi" w:hAnsiTheme="minorHAnsi" w:cstheme="minorHAnsi"/>
                <w:sz w:val="24"/>
                <w:szCs w:val="24"/>
              </w:rPr>
              <w:t>Diethyl fumarate</w:t>
            </w:r>
          </w:p>
        </w:tc>
        <w:tc>
          <w:tcPr>
            <w:tcW w:w="6768" w:type="dxa"/>
          </w:tcPr>
          <w:p w14:paraId="6F4AEE03" w14:textId="4DBAAC56" w:rsidR="008C2E57" w:rsidRPr="00A80568" w:rsidRDefault="008C2E57" w:rsidP="008C2E57">
            <w:pPr>
              <w:tabs>
                <w:tab w:val="left" w:pos="1995"/>
              </w:tabs>
              <w:rPr>
                <w:rFonts w:asciiTheme="minorHAnsi" w:hAnsiTheme="minorHAnsi" w:cstheme="minorHAnsi"/>
                <w:sz w:val="24"/>
                <w:szCs w:val="24"/>
              </w:rPr>
            </w:pPr>
            <w:r>
              <w:t>1780 mg/kg</w:t>
            </w:r>
          </w:p>
        </w:tc>
      </w:tr>
      <w:tr w:rsidR="008C2E57" w:rsidRPr="00A80568" w14:paraId="7CC5E42A" w14:textId="77777777" w:rsidTr="00712C49">
        <w:tc>
          <w:tcPr>
            <w:tcW w:w="10836" w:type="dxa"/>
            <w:gridSpan w:val="2"/>
            <w:tcBorders>
              <w:bottom w:val="single" w:sz="4" w:space="0" w:color="auto"/>
            </w:tcBorders>
          </w:tcPr>
          <w:p w14:paraId="1547C10E" w14:textId="77777777" w:rsidR="008C2E57" w:rsidRPr="00A80568" w:rsidRDefault="008C2E57" w:rsidP="008C2E57">
            <w:pPr>
              <w:tabs>
                <w:tab w:val="left" w:pos="1995"/>
              </w:tabs>
              <w:rPr>
                <w:rFonts w:asciiTheme="minorHAnsi" w:hAnsiTheme="minorHAnsi" w:cstheme="minorHAnsi"/>
                <w:sz w:val="24"/>
                <w:szCs w:val="24"/>
              </w:rPr>
            </w:pPr>
          </w:p>
        </w:tc>
      </w:tr>
      <w:tr w:rsidR="008C2E57" w:rsidRPr="00A80568" w14:paraId="6858B651" w14:textId="77777777" w:rsidTr="00712C49">
        <w:tc>
          <w:tcPr>
            <w:tcW w:w="4068" w:type="dxa"/>
            <w:tcBorders>
              <w:bottom w:val="single" w:sz="4" w:space="0" w:color="auto"/>
            </w:tcBorders>
          </w:tcPr>
          <w:p w14:paraId="68416E7E" w14:textId="329E2DDB" w:rsidR="008C2E57" w:rsidRPr="00A80568"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Skin Corrosion/Irritation</w:t>
            </w:r>
          </w:p>
        </w:tc>
        <w:tc>
          <w:tcPr>
            <w:tcW w:w="6768" w:type="dxa"/>
            <w:tcBorders>
              <w:bottom w:val="single" w:sz="4" w:space="0" w:color="auto"/>
            </w:tcBorders>
          </w:tcPr>
          <w:p w14:paraId="3C34E4BB" w14:textId="77777777" w:rsidR="008C2E57" w:rsidRPr="00A80568"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Not Classified </w:t>
            </w:r>
          </w:p>
          <w:p w14:paraId="3138BA88" w14:textId="60E08AD4" w:rsidR="008C2E57" w:rsidRPr="00A80568"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w:t>
            </w:r>
          </w:p>
        </w:tc>
      </w:tr>
      <w:tr w:rsidR="008C2E57" w:rsidRPr="00A80568" w14:paraId="6DF797C8" w14:textId="77777777" w:rsidTr="00712C49">
        <w:tc>
          <w:tcPr>
            <w:tcW w:w="4068" w:type="dxa"/>
            <w:tcBorders>
              <w:top w:val="single" w:sz="4" w:space="0" w:color="auto"/>
              <w:left w:val="nil"/>
              <w:bottom w:val="nil"/>
              <w:right w:val="nil"/>
            </w:tcBorders>
          </w:tcPr>
          <w:p w14:paraId="2E572322" w14:textId="4B927FC5" w:rsidR="008C2E57" w:rsidRPr="00A80568"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Serious eye damage/irritation</w:t>
            </w:r>
          </w:p>
        </w:tc>
        <w:tc>
          <w:tcPr>
            <w:tcW w:w="6768" w:type="dxa"/>
            <w:tcBorders>
              <w:top w:val="single" w:sz="4" w:space="0" w:color="auto"/>
              <w:left w:val="nil"/>
              <w:bottom w:val="nil"/>
              <w:right w:val="nil"/>
            </w:tcBorders>
          </w:tcPr>
          <w:p w14:paraId="5FEBA3CB" w14:textId="6F3C7554" w:rsidR="008C2E57" w:rsidRPr="00A80568"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w:t>
            </w:r>
            <w:r w:rsidR="00227AC6">
              <w:t>Causes serious eye damage</w:t>
            </w:r>
          </w:p>
        </w:tc>
      </w:tr>
      <w:tr w:rsidR="008C2E57" w:rsidRPr="00A80568" w14:paraId="3A327401" w14:textId="77777777" w:rsidTr="00712C49">
        <w:tc>
          <w:tcPr>
            <w:tcW w:w="4068" w:type="dxa"/>
            <w:tcBorders>
              <w:top w:val="nil"/>
              <w:left w:val="nil"/>
              <w:bottom w:val="nil"/>
              <w:right w:val="nil"/>
            </w:tcBorders>
          </w:tcPr>
          <w:p w14:paraId="4E86C938" w14:textId="164017FF" w:rsidR="008C2E57" w:rsidRPr="00A80568"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Respiratory or skin sensitization</w:t>
            </w:r>
          </w:p>
        </w:tc>
        <w:tc>
          <w:tcPr>
            <w:tcW w:w="6768" w:type="dxa"/>
            <w:tcBorders>
              <w:top w:val="nil"/>
              <w:left w:val="nil"/>
              <w:bottom w:val="nil"/>
              <w:right w:val="nil"/>
            </w:tcBorders>
          </w:tcPr>
          <w:p w14:paraId="23E24309" w14:textId="6019940F" w:rsidR="008C2E57" w:rsidRPr="00A80568"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w:t>
            </w:r>
            <w:r>
              <w:t>May cause an allergy or asthma symptoms or breathing difficulties if inhaled. May cause an allergic skin reaction.</w:t>
            </w:r>
          </w:p>
        </w:tc>
      </w:tr>
      <w:tr w:rsidR="008C2E57" w:rsidRPr="00A80568" w14:paraId="4D336255" w14:textId="77777777" w:rsidTr="00712C49">
        <w:tc>
          <w:tcPr>
            <w:tcW w:w="4068" w:type="dxa"/>
            <w:tcBorders>
              <w:top w:val="nil"/>
              <w:left w:val="nil"/>
              <w:bottom w:val="nil"/>
              <w:right w:val="nil"/>
            </w:tcBorders>
          </w:tcPr>
          <w:p w14:paraId="3C992BFF" w14:textId="61EAAC15" w:rsidR="008C2E57" w:rsidRPr="00A80568"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Germ Cell mutagenicity</w:t>
            </w:r>
          </w:p>
        </w:tc>
        <w:tc>
          <w:tcPr>
            <w:tcW w:w="6768" w:type="dxa"/>
            <w:tcBorders>
              <w:top w:val="nil"/>
              <w:left w:val="nil"/>
              <w:bottom w:val="nil"/>
              <w:right w:val="nil"/>
            </w:tcBorders>
          </w:tcPr>
          <w:p w14:paraId="5B39A31C" w14:textId="3DD158A8" w:rsidR="008C2E57" w:rsidRPr="00A80568"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Not Classified </w:t>
            </w:r>
          </w:p>
        </w:tc>
      </w:tr>
      <w:tr w:rsidR="008C2E57" w:rsidRPr="00A80568" w14:paraId="269BD76B" w14:textId="77777777" w:rsidTr="00712C49">
        <w:tc>
          <w:tcPr>
            <w:tcW w:w="4068" w:type="dxa"/>
            <w:tcBorders>
              <w:top w:val="nil"/>
              <w:left w:val="nil"/>
              <w:bottom w:val="nil"/>
              <w:right w:val="nil"/>
            </w:tcBorders>
          </w:tcPr>
          <w:p w14:paraId="475025B4" w14:textId="4F5B7D32" w:rsidR="008C2E57" w:rsidRPr="00A80568"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Carcinogenicity</w:t>
            </w:r>
          </w:p>
        </w:tc>
        <w:tc>
          <w:tcPr>
            <w:tcW w:w="6768" w:type="dxa"/>
            <w:tcBorders>
              <w:top w:val="nil"/>
              <w:left w:val="nil"/>
              <w:bottom w:val="nil"/>
              <w:right w:val="nil"/>
            </w:tcBorders>
          </w:tcPr>
          <w:p w14:paraId="68C34786" w14:textId="6CC42C0A" w:rsidR="008C2E57" w:rsidRPr="00A80568" w:rsidRDefault="008C2E57" w:rsidP="008C2E57">
            <w:pPr>
              <w:tabs>
                <w:tab w:val="left" w:pos="1995"/>
              </w:tabs>
              <w:rPr>
                <w:rFonts w:asciiTheme="minorHAnsi" w:hAnsiTheme="minorHAnsi" w:cstheme="minorHAnsi"/>
                <w:sz w:val="24"/>
                <w:szCs w:val="24"/>
              </w:rPr>
            </w:pPr>
            <w:r>
              <w:rPr>
                <w:rFonts w:asciiTheme="minorHAnsi" w:hAnsiTheme="minorHAnsi" w:cstheme="minorHAnsi"/>
                <w:sz w:val="24"/>
                <w:szCs w:val="24"/>
              </w:rPr>
              <w:t>:</w:t>
            </w:r>
            <w:r>
              <w:t xml:space="preserve"> </w:t>
            </w:r>
            <w:r w:rsidR="00904B00" w:rsidRPr="00A80568">
              <w:rPr>
                <w:rFonts w:asciiTheme="minorHAnsi" w:hAnsiTheme="minorHAnsi" w:cstheme="minorHAnsi"/>
                <w:sz w:val="24"/>
                <w:szCs w:val="24"/>
              </w:rPr>
              <w:t>Not Classified</w:t>
            </w:r>
          </w:p>
        </w:tc>
      </w:tr>
      <w:tr w:rsidR="008C2E57" w:rsidRPr="00A80568" w14:paraId="3381E8D6" w14:textId="77777777" w:rsidTr="00B61CBB">
        <w:tc>
          <w:tcPr>
            <w:tcW w:w="4068" w:type="dxa"/>
            <w:tcBorders>
              <w:top w:val="single" w:sz="4" w:space="0" w:color="auto"/>
              <w:left w:val="nil"/>
              <w:bottom w:val="nil"/>
              <w:right w:val="nil"/>
            </w:tcBorders>
          </w:tcPr>
          <w:p w14:paraId="27DE39C7" w14:textId="2FAB3A9E" w:rsidR="008C2E57" w:rsidRPr="00A80568"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Aspiration Hazard</w:t>
            </w:r>
          </w:p>
        </w:tc>
        <w:tc>
          <w:tcPr>
            <w:tcW w:w="6768" w:type="dxa"/>
            <w:tcBorders>
              <w:top w:val="single" w:sz="4" w:space="0" w:color="auto"/>
              <w:left w:val="nil"/>
              <w:bottom w:val="nil"/>
              <w:right w:val="nil"/>
            </w:tcBorders>
          </w:tcPr>
          <w:p w14:paraId="135B6016" w14:textId="3145C5E5" w:rsidR="00463383" w:rsidRPr="00A80568"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w:t>
            </w:r>
            <w:r w:rsidR="00463383">
              <w:t>Naphtha (petroleum), heavy alkylate: Category 1</w:t>
            </w:r>
          </w:p>
        </w:tc>
      </w:tr>
      <w:tr w:rsidR="008C2E57" w:rsidRPr="00A80568" w14:paraId="5C479A8C" w14:textId="77777777" w:rsidTr="00712C49">
        <w:tc>
          <w:tcPr>
            <w:tcW w:w="4068" w:type="dxa"/>
            <w:tcBorders>
              <w:top w:val="nil"/>
              <w:left w:val="nil"/>
              <w:bottom w:val="nil"/>
              <w:right w:val="nil"/>
            </w:tcBorders>
          </w:tcPr>
          <w:p w14:paraId="310F74CB" w14:textId="6710F8DA" w:rsidR="008C2E57" w:rsidRPr="00A80568"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Viscosity, Kinematic</w:t>
            </w:r>
          </w:p>
        </w:tc>
        <w:tc>
          <w:tcPr>
            <w:tcW w:w="6768" w:type="dxa"/>
            <w:tcBorders>
              <w:top w:val="nil"/>
              <w:left w:val="nil"/>
              <w:bottom w:val="nil"/>
              <w:right w:val="nil"/>
            </w:tcBorders>
          </w:tcPr>
          <w:p w14:paraId="0F00E7F6" w14:textId="1B9B3D18" w:rsidR="008C2E57" w:rsidRDefault="008C2E57" w:rsidP="008C2E57">
            <w:pPr>
              <w:tabs>
                <w:tab w:val="left" w:pos="1995"/>
              </w:tabs>
              <w:rPr>
                <w:rFonts w:asciiTheme="minorHAnsi" w:hAnsiTheme="minorHAnsi" w:cstheme="minorHAnsi"/>
                <w:sz w:val="24"/>
                <w:szCs w:val="24"/>
              </w:rPr>
            </w:pPr>
            <w:r w:rsidRPr="00A80568">
              <w:rPr>
                <w:rFonts w:asciiTheme="minorHAnsi" w:hAnsiTheme="minorHAnsi" w:cstheme="minorHAnsi"/>
                <w:sz w:val="24"/>
                <w:szCs w:val="24"/>
              </w:rPr>
              <w:t xml:space="preserve">: Data not available </w:t>
            </w:r>
          </w:p>
          <w:p w14:paraId="3900519C" w14:textId="6799CA0E" w:rsidR="008C2E57" w:rsidRPr="00A80568" w:rsidRDefault="008C2E57" w:rsidP="008C2E57">
            <w:pPr>
              <w:tabs>
                <w:tab w:val="left" w:pos="1995"/>
              </w:tabs>
              <w:rPr>
                <w:rFonts w:asciiTheme="minorHAnsi" w:hAnsiTheme="minorHAnsi" w:cstheme="minorHAnsi"/>
                <w:sz w:val="24"/>
                <w:szCs w:val="24"/>
              </w:rPr>
            </w:pPr>
          </w:p>
        </w:tc>
      </w:tr>
      <w:tr w:rsidR="008C2E57" w:rsidRPr="00A80568" w14:paraId="110E36DA" w14:textId="77777777" w:rsidTr="00712C49">
        <w:tc>
          <w:tcPr>
            <w:tcW w:w="4068" w:type="dxa"/>
            <w:tcBorders>
              <w:top w:val="nil"/>
              <w:left w:val="nil"/>
              <w:bottom w:val="nil"/>
              <w:right w:val="nil"/>
            </w:tcBorders>
          </w:tcPr>
          <w:p w14:paraId="279F0C4E" w14:textId="2E85C7B5" w:rsidR="008C2E57" w:rsidRPr="00A80568" w:rsidRDefault="008C2E57" w:rsidP="008C2E57">
            <w:pPr>
              <w:tabs>
                <w:tab w:val="left" w:pos="1995"/>
              </w:tabs>
              <w:rPr>
                <w:rFonts w:asciiTheme="minorHAnsi" w:hAnsiTheme="minorHAnsi" w:cstheme="minorHAnsi"/>
                <w:sz w:val="24"/>
                <w:szCs w:val="24"/>
              </w:rPr>
            </w:pPr>
            <w:r>
              <w:t>Symptoms/effects after inhalation</w:t>
            </w:r>
          </w:p>
        </w:tc>
        <w:tc>
          <w:tcPr>
            <w:tcW w:w="6768" w:type="dxa"/>
            <w:tcBorders>
              <w:top w:val="nil"/>
              <w:left w:val="nil"/>
              <w:bottom w:val="nil"/>
              <w:right w:val="nil"/>
            </w:tcBorders>
          </w:tcPr>
          <w:p w14:paraId="1BA7D7CB" w14:textId="7F12281D" w:rsidR="008C2E57" w:rsidRPr="00A80568" w:rsidRDefault="003958E0" w:rsidP="008C2E57">
            <w:pPr>
              <w:tabs>
                <w:tab w:val="left" w:pos="1995"/>
              </w:tabs>
              <w:rPr>
                <w:rFonts w:asciiTheme="minorHAnsi" w:hAnsiTheme="minorHAnsi" w:cstheme="minorHAnsi"/>
                <w:sz w:val="24"/>
                <w:szCs w:val="24"/>
              </w:rPr>
            </w:pPr>
            <w:r>
              <w:t xml:space="preserve"> No known significant effects or critical hazards</w:t>
            </w:r>
          </w:p>
        </w:tc>
      </w:tr>
      <w:tr w:rsidR="008C2E57" w:rsidRPr="00A80568" w14:paraId="7460DCB3" w14:textId="77777777" w:rsidTr="00712C49">
        <w:tc>
          <w:tcPr>
            <w:tcW w:w="4068" w:type="dxa"/>
            <w:tcBorders>
              <w:top w:val="nil"/>
              <w:left w:val="nil"/>
              <w:bottom w:val="nil"/>
              <w:right w:val="nil"/>
            </w:tcBorders>
          </w:tcPr>
          <w:p w14:paraId="25A9E739" w14:textId="7582D447" w:rsidR="008C2E57" w:rsidRDefault="008C2E57" w:rsidP="008C2E57">
            <w:pPr>
              <w:tabs>
                <w:tab w:val="left" w:pos="1995"/>
              </w:tabs>
            </w:pPr>
            <w:r>
              <w:t>Symptoms/effects after skin contact</w:t>
            </w:r>
          </w:p>
        </w:tc>
        <w:tc>
          <w:tcPr>
            <w:tcW w:w="6768" w:type="dxa"/>
            <w:tcBorders>
              <w:top w:val="nil"/>
              <w:left w:val="nil"/>
              <w:bottom w:val="nil"/>
              <w:right w:val="nil"/>
            </w:tcBorders>
          </w:tcPr>
          <w:p w14:paraId="02182C1C" w14:textId="62675DB2" w:rsidR="008C2E57" w:rsidRDefault="003958E0" w:rsidP="008C2E57">
            <w:pPr>
              <w:tabs>
                <w:tab w:val="left" w:pos="1995"/>
              </w:tabs>
            </w:pPr>
            <w:r>
              <w:t>Adverse symptoms may include the following: pain or irritation redness blistering may occur</w:t>
            </w:r>
          </w:p>
        </w:tc>
      </w:tr>
      <w:tr w:rsidR="008C2E57" w:rsidRPr="00A80568" w14:paraId="5AAFACB8" w14:textId="77777777" w:rsidTr="00712C49">
        <w:tc>
          <w:tcPr>
            <w:tcW w:w="4068" w:type="dxa"/>
            <w:tcBorders>
              <w:top w:val="nil"/>
              <w:left w:val="nil"/>
              <w:bottom w:val="nil"/>
              <w:right w:val="nil"/>
            </w:tcBorders>
          </w:tcPr>
          <w:p w14:paraId="71F96D18" w14:textId="6A40C30D" w:rsidR="008C2E57" w:rsidRDefault="008C2E57" w:rsidP="008C2E57">
            <w:pPr>
              <w:tabs>
                <w:tab w:val="left" w:pos="1995"/>
              </w:tabs>
            </w:pPr>
            <w:r>
              <w:t>Symptoms/effects after eye contact</w:t>
            </w:r>
          </w:p>
        </w:tc>
        <w:tc>
          <w:tcPr>
            <w:tcW w:w="6768" w:type="dxa"/>
            <w:tcBorders>
              <w:top w:val="nil"/>
              <w:left w:val="nil"/>
              <w:bottom w:val="nil"/>
              <w:right w:val="nil"/>
            </w:tcBorders>
          </w:tcPr>
          <w:p w14:paraId="08DB288F" w14:textId="1090C834" w:rsidR="008C2E57" w:rsidRDefault="007269A1" w:rsidP="008C2E57">
            <w:pPr>
              <w:tabs>
                <w:tab w:val="left" w:pos="1995"/>
              </w:tabs>
            </w:pPr>
            <w:r>
              <w:t>Adverse symptoms may include the following: pain watering redness</w:t>
            </w:r>
          </w:p>
        </w:tc>
      </w:tr>
    </w:tbl>
    <w:p w14:paraId="3384894E" w14:textId="77777777" w:rsidR="005D4AA6" w:rsidRDefault="005D4AA6" w:rsidP="00FB06F5">
      <w:pPr>
        <w:pBdr>
          <w:bottom w:val="single" w:sz="12" w:space="1" w:color="auto"/>
        </w:pBdr>
        <w:rPr>
          <w:rFonts w:asciiTheme="minorHAnsi" w:hAnsiTheme="minorHAnsi" w:cstheme="minorHAnsi"/>
          <w:b/>
          <w:bCs/>
          <w:sz w:val="28"/>
          <w:szCs w:val="28"/>
        </w:rPr>
      </w:pPr>
    </w:p>
    <w:p w14:paraId="1BBDAAE5" w14:textId="1E7CC454" w:rsidR="00FB06F5" w:rsidRPr="00A80568" w:rsidRDefault="00FB06F5" w:rsidP="00FB06F5">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Section 12: Ecological information</w:t>
      </w:r>
    </w:p>
    <w:p w14:paraId="11C950B0" w14:textId="77777777" w:rsidR="00FB06F5" w:rsidRPr="00A80568" w:rsidRDefault="00FB06F5" w:rsidP="00FB06F5">
      <w:pPr>
        <w:tabs>
          <w:tab w:val="left" w:pos="1995"/>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12.1. Toxicity </w:t>
      </w:r>
    </w:p>
    <w:p w14:paraId="61923DCA" w14:textId="77777777" w:rsidR="00C87B11" w:rsidRDefault="00C87B11" w:rsidP="00EE0CD0">
      <w:pPr>
        <w:tabs>
          <w:tab w:val="left" w:pos="1995"/>
        </w:tabs>
        <w:spacing w:after="0"/>
        <w:rPr>
          <w:rFonts w:asciiTheme="minorHAnsi" w:hAnsiTheme="minorHAnsi" w:cstheme="minorHAnsi"/>
        </w:rPr>
      </w:pPr>
    </w:p>
    <w:tbl>
      <w:tblPr>
        <w:tblStyle w:val="TableGrid"/>
        <w:tblW w:w="0" w:type="auto"/>
        <w:tblInd w:w="720" w:type="dxa"/>
        <w:tblLook w:val="04A0" w:firstRow="1" w:lastRow="0" w:firstColumn="1" w:lastColumn="0" w:noHBand="0" w:noVBand="1"/>
      </w:tblPr>
      <w:tblGrid>
        <w:gridCol w:w="2718"/>
        <w:gridCol w:w="8118"/>
      </w:tblGrid>
      <w:tr w:rsidR="00C87B11" w14:paraId="6893CCB2" w14:textId="77777777">
        <w:tc>
          <w:tcPr>
            <w:tcW w:w="10836" w:type="dxa"/>
            <w:gridSpan w:val="2"/>
          </w:tcPr>
          <w:p w14:paraId="6B103A27" w14:textId="0EF69269" w:rsidR="00C87B11" w:rsidRPr="006F3B17" w:rsidRDefault="00505E9B" w:rsidP="0096539C">
            <w:pPr>
              <w:tabs>
                <w:tab w:val="left" w:pos="1995"/>
              </w:tabs>
              <w:rPr>
                <w:rFonts w:asciiTheme="minorHAnsi" w:hAnsiTheme="minorHAnsi" w:cstheme="minorHAnsi"/>
                <w:b/>
                <w:bCs/>
              </w:rPr>
            </w:pPr>
            <w:r w:rsidRPr="00505E9B">
              <w:rPr>
                <w:rFonts w:asciiTheme="minorHAnsi" w:hAnsiTheme="minorHAnsi" w:cstheme="minorHAnsi"/>
                <w:b/>
                <w:bCs/>
              </w:rPr>
              <w:t>Diethyl fumarate</w:t>
            </w:r>
          </w:p>
        </w:tc>
      </w:tr>
      <w:tr w:rsidR="00C87B11" w14:paraId="64B2610D" w14:textId="77777777" w:rsidTr="006F3B17">
        <w:tc>
          <w:tcPr>
            <w:tcW w:w="2718" w:type="dxa"/>
          </w:tcPr>
          <w:p w14:paraId="0920C37A" w14:textId="574159C9" w:rsidR="00C87B11" w:rsidRDefault="0097323F" w:rsidP="0096539C">
            <w:pPr>
              <w:tabs>
                <w:tab w:val="left" w:pos="1995"/>
              </w:tabs>
              <w:rPr>
                <w:rFonts w:asciiTheme="minorHAnsi" w:hAnsiTheme="minorHAnsi" w:cstheme="minorHAnsi"/>
              </w:rPr>
            </w:pPr>
            <w:r>
              <w:t>LC50 - Fish [1]</w:t>
            </w:r>
          </w:p>
        </w:tc>
        <w:tc>
          <w:tcPr>
            <w:tcW w:w="8118" w:type="dxa"/>
          </w:tcPr>
          <w:p w14:paraId="48F7C7A2" w14:textId="3330D696" w:rsidR="00C87B11" w:rsidRDefault="00157A97" w:rsidP="0096539C">
            <w:pPr>
              <w:tabs>
                <w:tab w:val="left" w:pos="1995"/>
              </w:tabs>
              <w:rPr>
                <w:rFonts w:asciiTheme="minorHAnsi" w:hAnsiTheme="minorHAnsi" w:cstheme="minorHAnsi"/>
              </w:rPr>
            </w:pPr>
            <w:r w:rsidRPr="00157A97">
              <w:t>4500 µg/L Fresh water</w:t>
            </w:r>
          </w:p>
        </w:tc>
      </w:tr>
    </w:tbl>
    <w:p w14:paraId="5A9D4680" w14:textId="77777777" w:rsidR="00FB06F5" w:rsidRPr="00A80568" w:rsidRDefault="00FB06F5" w:rsidP="006F3B17">
      <w:pPr>
        <w:tabs>
          <w:tab w:val="left" w:pos="1995"/>
        </w:tabs>
        <w:spacing w:after="0"/>
        <w:rPr>
          <w:rFonts w:asciiTheme="minorHAnsi" w:hAnsiTheme="minorHAnsi" w:cstheme="minorHAnsi"/>
        </w:rPr>
      </w:pPr>
    </w:p>
    <w:p w14:paraId="753045D9" w14:textId="77777777" w:rsidR="00FB06F5" w:rsidRPr="00A80568" w:rsidRDefault="00FB06F5" w:rsidP="00FB06F5">
      <w:pPr>
        <w:tabs>
          <w:tab w:val="left" w:pos="1995"/>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12.2. Persistence and degradability </w:t>
      </w:r>
    </w:p>
    <w:p w14:paraId="62601976" w14:textId="6748F6C8" w:rsidR="00FB06F5" w:rsidRDefault="00FB06F5" w:rsidP="0096539C">
      <w:pPr>
        <w:tabs>
          <w:tab w:val="left" w:pos="1995"/>
        </w:tabs>
        <w:spacing w:after="0"/>
        <w:ind w:left="720"/>
        <w:rPr>
          <w:rFonts w:asciiTheme="minorHAnsi" w:hAnsiTheme="minorHAnsi" w:cstheme="minorHAnsi"/>
        </w:rPr>
      </w:pPr>
      <w:r w:rsidRPr="00A80568">
        <w:rPr>
          <w:rFonts w:asciiTheme="minorHAnsi" w:hAnsiTheme="minorHAnsi" w:cstheme="minorHAnsi"/>
        </w:rPr>
        <w:t>No additional information available</w:t>
      </w:r>
    </w:p>
    <w:p w14:paraId="20561ADC" w14:textId="77777777" w:rsidR="00FB06F5" w:rsidRPr="00A80568" w:rsidRDefault="00FB06F5" w:rsidP="00157A97">
      <w:pPr>
        <w:tabs>
          <w:tab w:val="left" w:pos="1995"/>
        </w:tabs>
        <w:spacing w:after="0"/>
        <w:rPr>
          <w:rFonts w:asciiTheme="minorHAnsi" w:hAnsiTheme="minorHAnsi" w:cstheme="minorHAnsi"/>
        </w:rPr>
      </w:pPr>
    </w:p>
    <w:p w14:paraId="4E695547" w14:textId="39F95AE3" w:rsidR="00FB06F5" w:rsidRPr="00A80568" w:rsidRDefault="00FB06F5" w:rsidP="00FB06F5">
      <w:pPr>
        <w:tabs>
          <w:tab w:val="left" w:pos="1995"/>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12.3. Bio accumulative potential </w:t>
      </w:r>
    </w:p>
    <w:p w14:paraId="62F85EEF" w14:textId="662C5943" w:rsidR="00FB06F5" w:rsidRDefault="00FB06F5" w:rsidP="00FB06F5">
      <w:pPr>
        <w:tabs>
          <w:tab w:val="left" w:pos="1995"/>
        </w:tabs>
        <w:spacing w:after="0"/>
        <w:ind w:left="720"/>
        <w:rPr>
          <w:rFonts w:asciiTheme="minorHAnsi" w:hAnsiTheme="minorHAnsi" w:cstheme="minorHAnsi"/>
        </w:rPr>
      </w:pPr>
      <w:r w:rsidRPr="00A80568">
        <w:rPr>
          <w:rFonts w:asciiTheme="minorHAnsi" w:hAnsiTheme="minorHAnsi" w:cstheme="minorHAnsi"/>
        </w:rPr>
        <w:t xml:space="preserve">No additional information available </w:t>
      </w:r>
    </w:p>
    <w:tbl>
      <w:tblPr>
        <w:tblStyle w:val="TableGrid"/>
        <w:tblW w:w="0" w:type="auto"/>
        <w:tblInd w:w="720" w:type="dxa"/>
        <w:tblLook w:val="04A0" w:firstRow="1" w:lastRow="0" w:firstColumn="1" w:lastColumn="0" w:noHBand="0" w:noVBand="1"/>
      </w:tblPr>
      <w:tblGrid>
        <w:gridCol w:w="5418"/>
        <w:gridCol w:w="5418"/>
      </w:tblGrid>
      <w:tr w:rsidR="006F3B17" w14:paraId="43302F7F" w14:textId="77777777">
        <w:tc>
          <w:tcPr>
            <w:tcW w:w="10836" w:type="dxa"/>
            <w:gridSpan w:val="2"/>
          </w:tcPr>
          <w:p w14:paraId="0573B695" w14:textId="0673C6F8" w:rsidR="006F3B17" w:rsidRPr="00181CE2" w:rsidRDefault="00962375" w:rsidP="00FB06F5">
            <w:pPr>
              <w:tabs>
                <w:tab w:val="left" w:pos="1995"/>
              </w:tabs>
              <w:rPr>
                <w:rFonts w:asciiTheme="minorHAnsi" w:hAnsiTheme="minorHAnsi" w:cstheme="minorHAnsi"/>
                <w:b/>
                <w:bCs/>
              </w:rPr>
            </w:pPr>
            <w:r w:rsidRPr="00962375">
              <w:rPr>
                <w:b/>
                <w:bCs/>
              </w:rPr>
              <w:t>bis(4-(1,2-bis(</w:t>
            </w:r>
            <w:proofErr w:type="spellStart"/>
            <w:r w:rsidRPr="00962375">
              <w:rPr>
                <w:b/>
                <w:bCs/>
              </w:rPr>
              <w:t>Ethoxycarbonyl</w:t>
            </w:r>
            <w:proofErr w:type="spellEnd"/>
            <w:r w:rsidRPr="00962375">
              <w:rPr>
                <w:b/>
                <w:bCs/>
              </w:rPr>
              <w:t>)</w:t>
            </w:r>
            <w:r w:rsidR="00BC0DE2" w:rsidRPr="00BC0DE2">
              <w:t xml:space="preserve"> </w:t>
            </w:r>
            <w:r w:rsidR="00BC0DE2" w:rsidRPr="00BC0DE2">
              <w:rPr>
                <w:b/>
                <w:bCs/>
              </w:rPr>
              <w:t>-3-methylcyclohexyl)methane</w:t>
            </w:r>
          </w:p>
        </w:tc>
      </w:tr>
      <w:tr w:rsidR="006F3B17" w14:paraId="39996A65" w14:textId="77777777" w:rsidTr="006F3B17">
        <w:tc>
          <w:tcPr>
            <w:tcW w:w="5418" w:type="dxa"/>
          </w:tcPr>
          <w:p w14:paraId="2A9AEBE9" w14:textId="50B51B80" w:rsidR="006F3B17" w:rsidRDefault="00962375" w:rsidP="00FB06F5">
            <w:pPr>
              <w:tabs>
                <w:tab w:val="left" w:pos="1995"/>
              </w:tabs>
              <w:rPr>
                <w:rFonts w:asciiTheme="minorHAnsi" w:hAnsiTheme="minorHAnsi" w:cstheme="minorHAnsi"/>
              </w:rPr>
            </w:pPr>
            <w:r>
              <w:t>5.99</w:t>
            </w:r>
            <w:r w:rsidR="00181CE2">
              <w:t xml:space="preserve"> (Log Pow)</w:t>
            </w:r>
          </w:p>
        </w:tc>
        <w:tc>
          <w:tcPr>
            <w:tcW w:w="5418" w:type="dxa"/>
          </w:tcPr>
          <w:p w14:paraId="14591C25" w14:textId="145AA3C8" w:rsidR="006F3B17" w:rsidRDefault="00181CE2" w:rsidP="00FB06F5">
            <w:pPr>
              <w:tabs>
                <w:tab w:val="left" w:pos="1995"/>
              </w:tabs>
              <w:rPr>
                <w:rFonts w:asciiTheme="minorHAnsi" w:hAnsiTheme="minorHAnsi" w:cstheme="minorHAnsi"/>
              </w:rPr>
            </w:pPr>
            <w:r>
              <w:t>10.46 Source: Quantitative Structure Activity Relation</w:t>
            </w:r>
          </w:p>
        </w:tc>
      </w:tr>
      <w:tr w:rsidR="00181CE2" w14:paraId="5E4EB8C5" w14:textId="77777777">
        <w:tc>
          <w:tcPr>
            <w:tcW w:w="10836" w:type="dxa"/>
            <w:gridSpan w:val="2"/>
          </w:tcPr>
          <w:p w14:paraId="2BA11927" w14:textId="5AD28308" w:rsidR="00181CE2" w:rsidRPr="00181CE2" w:rsidRDefault="00F925D4" w:rsidP="00FB06F5">
            <w:pPr>
              <w:tabs>
                <w:tab w:val="left" w:pos="1995"/>
              </w:tabs>
              <w:rPr>
                <w:rFonts w:asciiTheme="minorHAnsi" w:hAnsiTheme="minorHAnsi" w:cstheme="minorHAnsi"/>
                <w:b/>
                <w:bCs/>
              </w:rPr>
            </w:pPr>
            <w:proofErr w:type="spellStart"/>
            <w:r w:rsidRPr="00F925D4">
              <w:rPr>
                <w:b/>
                <w:bCs/>
              </w:rPr>
              <w:t>TetraethylN,N</w:t>
            </w:r>
            <w:proofErr w:type="spellEnd"/>
            <w:r w:rsidRPr="00F925D4">
              <w:rPr>
                <w:b/>
                <w:bCs/>
              </w:rPr>
              <w:t>’- (methylenedicyclohexane4,1-diyl)bis-dl-aspartate</w:t>
            </w:r>
          </w:p>
        </w:tc>
      </w:tr>
      <w:tr w:rsidR="006F3B17" w14:paraId="6533281D" w14:textId="77777777" w:rsidTr="006F3B17">
        <w:tc>
          <w:tcPr>
            <w:tcW w:w="5418" w:type="dxa"/>
          </w:tcPr>
          <w:p w14:paraId="0D1341F9" w14:textId="08F08810" w:rsidR="006F3B17" w:rsidRDefault="00375E60" w:rsidP="00FB06F5">
            <w:pPr>
              <w:tabs>
                <w:tab w:val="left" w:pos="1995"/>
              </w:tabs>
              <w:rPr>
                <w:rFonts w:asciiTheme="minorHAnsi" w:hAnsiTheme="minorHAnsi" w:cstheme="minorHAnsi"/>
              </w:rPr>
            </w:pPr>
            <w:r w:rsidRPr="00375E60">
              <w:t xml:space="preserve">5.16 </w:t>
            </w:r>
            <w:r w:rsidR="007A04DD">
              <w:t>(Log Pow)</w:t>
            </w:r>
          </w:p>
        </w:tc>
        <w:tc>
          <w:tcPr>
            <w:tcW w:w="5418" w:type="dxa"/>
          </w:tcPr>
          <w:p w14:paraId="36D6B038" w14:textId="29199567" w:rsidR="006F3B17" w:rsidRDefault="007A04DD" w:rsidP="00FB06F5">
            <w:pPr>
              <w:tabs>
                <w:tab w:val="left" w:pos="1995"/>
              </w:tabs>
              <w:rPr>
                <w:rFonts w:asciiTheme="minorHAnsi" w:hAnsiTheme="minorHAnsi" w:cstheme="minorHAnsi"/>
              </w:rPr>
            </w:pPr>
            <w:r>
              <w:t>4.51 Source: ECHA</w:t>
            </w:r>
          </w:p>
        </w:tc>
      </w:tr>
    </w:tbl>
    <w:p w14:paraId="309AC58A" w14:textId="77777777" w:rsidR="00FB06F5" w:rsidRPr="00A80568" w:rsidRDefault="00FB06F5" w:rsidP="00FB06F5">
      <w:pPr>
        <w:tabs>
          <w:tab w:val="left" w:pos="1995"/>
        </w:tabs>
        <w:spacing w:after="0"/>
        <w:rPr>
          <w:rFonts w:asciiTheme="minorHAnsi" w:hAnsiTheme="minorHAnsi" w:cstheme="minorHAnsi"/>
        </w:rPr>
      </w:pPr>
    </w:p>
    <w:p w14:paraId="38E16A04" w14:textId="77777777" w:rsidR="00FB06F5" w:rsidRPr="00A80568" w:rsidRDefault="00FB06F5" w:rsidP="00FB06F5">
      <w:pPr>
        <w:tabs>
          <w:tab w:val="left" w:pos="1995"/>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12.4. Mobility in soil </w:t>
      </w:r>
    </w:p>
    <w:p w14:paraId="6A18D42F" w14:textId="55910E60" w:rsidR="00FB06F5" w:rsidRPr="00A80568" w:rsidRDefault="00FB06F5" w:rsidP="00FB06F5">
      <w:pPr>
        <w:tabs>
          <w:tab w:val="left" w:pos="1995"/>
        </w:tabs>
        <w:spacing w:after="0"/>
        <w:ind w:left="720"/>
        <w:rPr>
          <w:rFonts w:asciiTheme="minorHAnsi" w:hAnsiTheme="minorHAnsi" w:cstheme="minorHAnsi"/>
        </w:rPr>
      </w:pPr>
      <w:r w:rsidRPr="00A80568">
        <w:rPr>
          <w:rFonts w:asciiTheme="minorHAnsi" w:hAnsiTheme="minorHAnsi" w:cstheme="minorHAnsi"/>
        </w:rPr>
        <w:t xml:space="preserve">No additional information available </w:t>
      </w:r>
    </w:p>
    <w:p w14:paraId="53D3AE81" w14:textId="77777777" w:rsidR="00FB06F5" w:rsidRPr="00A80568" w:rsidRDefault="00FB06F5" w:rsidP="00FB06F5">
      <w:pPr>
        <w:tabs>
          <w:tab w:val="left" w:pos="1995"/>
        </w:tabs>
        <w:spacing w:after="0"/>
        <w:rPr>
          <w:rFonts w:asciiTheme="minorHAnsi" w:hAnsiTheme="minorHAnsi" w:cstheme="minorHAnsi"/>
        </w:rPr>
      </w:pPr>
    </w:p>
    <w:p w14:paraId="19E33D8E" w14:textId="77777777" w:rsidR="00FB06F5" w:rsidRPr="00A80568" w:rsidRDefault="00FB06F5" w:rsidP="00FB06F5">
      <w:pPr>
        <w:tabs>
          <w:tab w:val="left" w:pos="1995"/>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12.5. Other adverse effects </w:t>
      </w:r>
    </w:p>
    <w:p w14:paraId="37A4B80A" w14:textId="3AACFFEF" w:rsidR="00FB06F5" w:rsidRPr="00A80568" w:rsidRDefault="00FB06F5" w:rsidP="00FB06F5">
      <w:pPr>
        <w:tabs>
          <w:tab w:val="left" w:pos="1995"/>
        </w:tabs>
        <w:spacing w:after="0"/>
        <w:ind w:left="720"/>
        <w:rPr>
          <w:rFonts w:asciiTheme="minorHAnsi" w:hAnsiTheme="minorHAnsi" w:cstheme="minorHAnsi"/>
        </w:rPr>
      </w:pPr>
      <w:r w:rsidRPr="00A80568">
        <w:rPr>
          <w:rFonts w:asciiTheme="minorHAnsi" w:hAnsiTheme="minorHAnsi" w:cstheme="minorHAnsi"/>
        </w:rPr>
        <w:lastRenderedPageBreak/>
        <w:t>No additional information available</w:t>
      </w:r>
    </w:p>
    <w:p w14:paraId="5242BA1D" w14:textId="77777777" w:rsidR="00FB06F5" w:rsidRPr="00A80568" w:rsidRDefault="00FB06F5" w:rsidP="00FB06F5">
      <w:pPr>
        <w:tabs>
          <w:tab w:val="left" w:pos="1995"/>
        </w:tabs>
        <w:spacing w:after="0"/>
        <w:ind w:left="720"/>
        <w:rPr>
          <w:rFonts w:asciiTheme="minorHAnsi" w:hAnsiTheme="minorHAnsi" w:cstheme="minorHAnsi"/>
        </w:rPr>
      </w:pPr>
    </w:p>
    <w:p w14:paraId="29EAAF38" w14:textId="0C8F702F" w:rsidR="00FB06F5" w:rsidRPr="00A80568" w:rsidRDefault="00FB06F5" w:rsidP="00FB06F5">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Section 13: Disposal Consideration</w:t>
      </w:r>
    </w:p>
    <w:p w14:paraId="6449F62E" w14:textId="408AF8D8" w:rsidR="00FB06F5" w:rsidRPr="00A80568" w:rsidRDefault="00FB06F5" w:rsidP="00FB06F5">
      <w:pPr>
        <w:tabs>
          <w:tab w:val="left" w:pos="1995"/>
        </w:tabs>
        <w:spacing w:after="0"/>
        <w:rPr>
          <w:rFonts w:asciiTheme="minorHAnsi" w:hAnsiTheme="minorHAnsi" w:cstheme="minorHAnsi"/>
          <w:b/>
          <w:bCs/>
          <w:sz w:val="24"/>
          <w:szCs w:val="24"/>
        </w:rPr>
      </w:pPr>
      <w:r w:rsidRPr="00A80568">
        <w:rPr>
          <w:rFonts w:asciiTheme="minorHAnsi" w:hAnsiTheme="minorHAnsi" w:cstheme="minorHAnsi"/>
          <w:b/>
          <w:bCs/>
          <w:sz w:val="24"/>
          <w:szCs w:val="24"/>
        </w:rPr>
        <w:t>13.1. Disposal methods Waste treatment methods.</w:t>
      </w:r>
    </w:p>
    <w:p w14:paraId="7900C729" w14:textId="07CBC335" w:rsidR="00FB06F5" w:rsidRPr="00A80568" w:rsidRDefault="00F81CC0" w:rsidP="00FB06F5">
      <w:pPr>
        <w:tabs>
          <w:tab w:val="left" w:pos="1995"/>
        </w:tabs>
        <w:spacing w:after="0"/>
        <w:ind w:left="720"/>
        <w:rPr>
          <w:rFonts w:asciiTheme="minorHAnsi" w:hAnsiTheme="minorHAnsi" w:cstheme="minorHAnsi"/>
        </w:rPr>
      </w:pPr>
      <w:r w:rsidRPr="00F81CC0">
        <w:rPr>
          <w:rFonts w:asciiTheme="minorHAnsi" w:hAnsiTheme="minorHAnsi" w:cstheme="minorHAnsi"/>
        </w:rPr>
        <w:t>The generation of waste should be avoided or minimized wherever possible. Disposal of this product, solutions and any by-products should comply with the requirements of environmental protection and waste disposal legislation and any regional local authority requirements. Dispose of surplus and non-recyclable products via a licensed waste disposal contractor. Waste should not be disposed of untreated to the sewer unless fully compliant with the requirements of all authorities with jurisdiction. Waste packaging should be recycled. Incineration or landfill should only be considered when recycling is not feasible. This material and its container must be disposed of in a safe way. Care should be taken when handling empty containers that have not been cleaned or rinsed out. Empty containers or liners may retain some product residues. Avoid dispersal of spilled material and runoff and contact with soil, waterways, drains and sewers.</w:t>
      </w:r>
    </w:p>
    <w:p w14:paraId="18DF163F" w14:textId="7B8F6629" w:rsidR="00FB06F5" w:rsidRPr="00A80568" w:rsidRDefault="00FB06F5" w:rsidP="00FB06F5">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Section 14: Transportation Information</w:t>
      </w:r>
    </w:p>
    <w:p w14:paraId="172F0415" w14:textId="510E2E10" w:rsidR="00FB06F5" w:rsidRPr="0008687F" w:rsidRDefault="00FB06F5" w:rsidP="0008687F">
      <w:pPr>
        <w:tabs>
          <w:tab w:val="left" w:pos="720"/>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14.1. UN number </w:t>
      </w:r>
      <w:r w:rsidR="0008687F">
        <w:rPr>
          <w:rFonts w:asciiTheme="minorHAnsi" w:hAnsiTheme="minorHAnsi" w:cstheme="minorHAnsi"/>
          <w:b/>
          <w:bCs/>
          <w:sz w:val="24"/>
          <w:szCs w:val="24"/>
        </w:rPr>
        <w:t xml:space="preserve">: </w:t>
      </w:r>
      <w:r w:rsidR="0008687F" w:rsidRPr="0008687F">
        <w:rPr>
          <w:b/>
          <w:bCs/>
          <w:sz w:val="24"/>
          <w:szCs w:val="24"/>
        </w:rPr>
        <w:t>UN2735</w:t>
      </w:r>
    </w:p>
    <w:p w14:paraId="077C1FCD" w14:textId="77777777" w:rsidR="00FB06F5" w:rsidRPr="00A80568" w:rsidRDefault="00FB06F5" w:rsidP="00FB06F5">
      <w:pPr>
        <w:tabs>
          <w:tab w:val="left" w:pos="0"/>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14.2. UN proper shipping name </w:t>
      </w:r>
    </w:p>
    <w:p w14:paraId="4087C1CD" w14:textId="77777777" w:rsidR="0071271D" w:rsidRDefault="00FB06F5" w:rsidP="00FB06F5">
      <w:pPr>
        <w:tabs>
          <w:tab w:val="left" w:pos="720"/>
        </w:tabs>
        <w:spacing w:after="0"/>
        <w:ind w:left="630"/>
        <w:rPr>
          <w:rFonts w:asciiTheme="minorHAnsi" w:hAnsiTheme="minorHAnsi" w:cstheme="minorHAnsi"/>
        </w:rPr>
      </w:pPr>
      <w:r w:rsidRPr="00A80568">
        <w:rPr>
          <w:rFonts w:asciiTheme="minorHAnsi" w:hAnsiTheme="minorHAnsi" w:cstheme="minorHAnsi"/>
        </w:rPr>
        <w:t xml:space="preserve">Proper Shipping Name (DOT) : </w:t>
      </w:r>
    </w:p>
    <w:p w14:paraId="0F057F67" w14:textId="29446948" w:rsidR="00FB06F5" w:rsidRPr="00F65C7B" w:rsidRDefault="0071271D" w:rsidP="00FB06F5">
      <w:pPr>
        <w:tabs>
          <w:tab w:val="left" w:pos="720"/>
        </w:tabs>
        <w:spacing w:after="0"/>
        <w:ind w:left="630"/>
        <w:rPr>
          <w:rFonts w:asciiTheme="minorHAnsi" w:hAnsiTheme="minorHAnsi" w:cstheme="minorHAnsi"/>
        </w:rPr>
      </w:pPr>
      <w:r w:rsidRPr="00F65C7B">
        <w:rPr>
          <w:rFonts w:asciiTheme="minorHAnsi" w:hAnsiTheme="minorHAnsi" w:cstheme="minorHAnsi"/>
        </w:rPr>
        <w:t>AMINES, LIQUID, CORROSIVE, N.O.S. (1,3,3-Trimethyl-N- (2-methylpropylidene)-5-[ (2-methylpropylidene)amino] cyclohexanemethylamine)</w:t>
      </w:r>
    </w:p>
    <w:p w14:paraId="56AEEA95" w14:textId="77777777" w:rsidR="0071271D" w:rsidRDefault="0071271D" w:rsidP="00FB06F5">
      <w:pPr>
        <w:tabs>
          <w:tab w:val="left" w:pos="720"/>
        </w:tabs>
        <w:spacing w:after="0"/>
        <w:ind w:left="630"/>
        <w:rPr>
          <w:rFonts w:asciiTheme="minorHAnsi" w:hAnsiTheme="minorHAnsi" w:cstheme="minorHAnsi"/>
        </w:rPr>
      </w:pPr>
    </w:p>
    <w:p w14:paraId="5DCB1607" w14:textId="77777777" w:rsidR="00F65C7B" w:rsidRDefault="00FB06F5" w:rsidP="00FB06F5">
      <w:pPr>
        <w:tabs>
          <w:tab w:val="left" w:pos="720"/>
        </w:tabs>
        <w:spacing w:after="0"/>
        <w:ind w:left="630"/>
        <w:rPr>
          <w:rFonts w:asciiTheme="minorHAnsi" w:hAnsiTheme="minorHAnsi" w:cstheme="minorHAnsi"/>
        </w:rPr>
      </w:pPr>
      <w:r w:rsidRPr="00A80568">
        <w:rPr>
          <w:rFonts w:asciiTheme="minorHAnsi" w:hAnsiTheme="minorHAnsi" w:cstheme="minorHAnsi"/>
        </w:rPr>
        <w:t xml:space="preserve">Proper Shipping Name (IMDG) : </w:t>
      </w:r>
    </w:p>
    <w:p w14:paraId="3D72E942" w14:textId="65B7F8A7" w:rsidR="00FB06F5" w:rsidRDefault="00F65C7B" w:rsidP="00FB06F5">
      <w:pPr>
        <w:tabs>
          <w:tab w:val="left" w:pos="720"/>
        </w:tabs>
        <w:spacing w:after="0"/>
        <w:ind w:left="630"/>
        <w:rPr>
          <w:rFonts w:asciiTheme="minorHAnsi" w:hAnsiTheme="minorHAnsi" w:cstheme="minorHAnsi"/>
        </w:rPr>
      </w:pPr>
      <w:r>
        <w:t>AMINES, LIQUID, CORROSIVE, N.O.S. (1,3,3-Trimethyl-N- (2-methylpropylidene)-5-[ (2-methylpropylidene)amino] cyclohexanemethylamine)</w:t>
      </w:r>
      <w:r w:rsidR="00FB06F5" w:rsidRPr="00A80568">
        <w:rPr>
          <w:rFonts w:asciiTheme="minorHAnsi" w:hAnsiTheme="minorHAnsi" w:cstheme="minorHAnsi"/>
        </w:rPr>
        <w:t xml:space="preserve"> </w:t>
      </w:r>
    </w:p>
    <w:p w14:paraId="7F069DDD" w14:textId="77777777" w:rsidR="00F65C7B" w:rsidRPr="00A80568" w:rsidRDefault="00F65C7B" w:rsidP="00FB06F5">
      <w:pPr>
        <w:tabs>
          <w:tab w:val="left" w:pos="720"/>
        </w:tabs>
        <w:spacing w:after="0"/>
        <w:ind w:left="630"/>
        <w:rPr>
          <w:rFonts w:asciiTheme="minorHAnsi" w:hAnsiTheme="minorHAnsi" w:cstheme="minorHAnsi"/>
        </w:rPr>
      </w:pPr>
    </w:p>
    <w:p w14:paraId="20DB874B" w14:textId="77777777" w:rsidR="00F65C7B" w:rsidRDefault="00FB06F5" w:rsidP="00850D10">
      <w:pPr>
        <w:tabs>
          <w:tab w:val="left" w:pos="720"/>
        </w:tabs>
        <w:spacing w:after="0"/>
        <w:ind w:left="630"/>
        <w:rPr>
          <w:rFonts w:asciiTheme="minorHAnsi" w:hAnsiTheme="minorHAnsi" w:cstheme="minorHAnsi"/>
        </w:rPr>
      </w:pPr>
      <w:r w:rsidRPr="00A80568">
        <w:rPr>
          <w:rFonts w:asciiTheme="minorHAnsi" w:hAnsiTheme="minorHAnsi" w:cstheme="minorHAnsi"/>
        </w:rPr>
        <w:t>Proper Shipping Name (IATA) :</w:t>
      </w:r>
    </w:p>
    <w:p w14:paraId="3FC331B3" w14:textId="20E21E6A" w:rsidR="00FB06F5" w:rsidRDefault="00F65C7B" w:rsidP="00850D10">
      <w:pPr>
        <w:tabs>
          <w:tab w:val="left" w:pos="720"/>
        </w:tabs>
        <w:spacing w:after="0"/>
        <w:ind w:left="630"/>
      </w:pPr>
      <w:r>
        <w:t>AMINES, LIQUID, CORROSIVE, N.O.S. (1,3,3-Trimethyl-N- (2-methylpropylidene)-5-[ (2-methylpropylidene)amino] cyclohexanemethylamine)</w:t>
      </w:r>
    </w:p>
    <w:p w14:paraId="7713A298" w14:textId="77777777" w:rsidR="00F65C7B" w:rsidRPr="00A80568" w:rsidRDefault="00F65C7B" w:rsidP="00850D10">
      <w:pPr>
        <w:tabs>
          <w:tab w:val="left" w:pos="720"/>
        </w:tabs>
        <w:spacing w:after="0"/>
        <w:ind w:left="630"/>
        <w:rPr>
          <w:rFonts w:asciiTheme="minorHAnsi" w:hAnsiTheme="minorHAnsi" w:cstheme="minorHAnsi"/>
        </w:rPr>
      </w:pPr>
    </w:p>
    <w:p w14:paraId="2FBE984B" w14:textId="77777777" w:rsidR="00FB06F5" w:rsidRPr="00A80568" w:rsidRDefault="00FB06F5" w:rsidP="00FB06F5">
      <w:pPr>
        <w:tabs>
          <w:tab w:val="left" w:pos="0"/>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4.3. Transport hazard class(es) </w:t>
      </w:r>
    </w:p>
    <w:p w14:paraId="1E2C894B" w14:textId="451EDCF5" w:rsidR="00FB06F5" w:rsidRDefault="00FB06F5" w:rsidP="00FB06F5">
      <w:pPr>
        <w:spacing w:after="0"/>
        <w:ind w:left="630"/>
        <w:rPr>
          <w:rFonts w:asciiTheme="minorHAnsi" w:hAnsiTheme="minorHAnsi" w:cstheme="minorHAnsi"/>
        </w:rPr>
      </w:pPr>
      <w:r w:rsidRPr="00A80568">
        <w:rPr>
          <w:rFonts w:asciiTheme="minorHAnsi" w:hAnsiTheme="minorHAnsi" w:cstheme="minorHAnsi"/>
        </w:rPr>
        <w:t xml:space="preserve">DOT Transport hazard class(es) (DOT) : </w:t>
      </w:r>
      <w:r w:rsidR="00F65C7B">
        <w:rPr>
          <w:rFonts w:asciiTheme="minorHAnsi" w:hAnsiTheme="minorHAnsi" w:cstheme="minorHAnsi"/>
        </w:rPr>
        <w:t>8</w:t>
      </w:r>
    </w:p>
    <w:p w14:paraId="0BF4915D" w14:textId="40795E46" w:rsidR="006A65E8" w:rsidRPr="00A80568" w:rsidRDefault="006A65E8" w:rsidP="006A65E8">
      <w:pPr>
        <w:spacing w:after="0"/>
        <w:ind w:left="1440"/>
        <w:rPr>
          <w:rFonts w:asciiTheme="minorHAnsi" w:hAnsiTheme="minorHAnsi" w:cstheme="minorHAnsi"/>
        </w:rPr>
      </w:pPr>
      <w:r>
        <w:rPr>
          <w:rFonts w:asciiTheme="minorHAnsi" w:hAnsiTheme="minorHAnsi" w:cstheme="minorHAnsi"/>
          <w:noProof/>
        </w:rPr>
        <w:drawing>
          <wp:inline distT="0" distB="0" distL="0" distR="0" wp14:anchorId="0B2273D5" wp14:editId="43C26209">
            <wp:extent cx="562053" cy="485843"/>
            <wp:effectExtent l="0" t="0" r="0" b="0"/>
            <wp:docPr id="1097598649" name="Picture 1097598649"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35415" name="Picture 1" descr="A black and white sign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2053" cy="485843"/>
                    </a:xfrm>
                    <a:prstGeom prst="rect">
                      <a:avLst/>
                    </a:prstGeom>
                  </pic:spPr>
                </pic:pic>
              </a:graphicData>
            </a:graphic>
          </wp:inline>
        </w:drawing>
      </w:r>
    </w:p>
    <w:p w14:paraId="7B7B7D18" w14:textId="724DA1FC" w:rsidR="00FB06F5" w:rsidRDefault="00FB06F5" w:rsidP="00FB06F5">
      <w:pPr>
        <w:spacing w:after="0"/>
        <w:ind w:left="630"/>
        <w:rPr>
          <w:rFonts w:asciiTheme="minorHAnsi" w:hAnsiTheme="minorHAnsi" w:cstheme="minorHAnsi"/>
        </w:rPr>
      </w:pPr>
      <w:r w:rsidRPr="00A80568">
        <w:rPr>
          <w:rFonts w:asciiTheme="minorHAnsi" w:hAnsiTheme="minorHAnsi" w:cstheme="minorHAnsi"/>
        </w:rPr>
        <w:t xml:space="preserve">IMDG Transport hazard class(es) (IMDG) : </w:t>
      </w:r>
      <w:r w:rsidR="00F65C7B">
        <w:rPr>
          <w:rFonts w:asciiTheme="minorHAnsi" w:hAnsiTheme="minorHAnsi" w:cstheme="minorHAnsi"/>
        </w:rPr>
        <w:t>8</w:t>
      </w:r>
    </w:p>
    <w:p w14:paraId="6661B0EF" w14:textId="4CCDBDF4" w:rsidR="006A65E8" w:rsidRPr="00A80568" w:rsidRDefault="006A65E8" w:rsidP="006A65E8">
      <w:pPr>
        <w:spacing w:after="0"/>
        <w:ind w:left="1440"/>
        <w:rPr>
          <w:rFonts w:asciiTheme="minorHAnsi" w:hAnsiTheme="minorHAnsi" w:cstheme="minorHAnsi"/>
        </w:rPr>
      </w:pPr>
      <w:r>
        <w:rPr>
          <w:rFonts w:asciiTheme="minorHAnsi" w:hAnsiTheme="minorHAnsi" w:cstheme="minorHAnsi"/>
          <w:noProof/>
        </w:rPr>
        <w:drawing>
          <wp:inline distT="0" distB="0" distL="0" distR="0" wp14:anchorId="0BFD2085" wp14:editId="08D550DB">
            <wp:extent cx="562053" cy="485843"/>
            <wp:effectExtent l="0" t="0" r="0" b="0"/>
            <wp:docPr id="649256258" name="Picture 649256258"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35415" name="Picture 1" descr="A black and white sign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2053" cy="485843"/>
                    </a:xfrm>
                    <a:prstGeom prst="rect">
                      <a:avLst/>
                    </a:prstGeom>
                  </pic:spPr>
                </pic:pic>
              </a:graphicData>
            </a:graphic>
          </wp:inline>
        </w:drawing>
      </w:r>
    </w:p>
    <w:p w14:paraId="4A52FD7B" w14:textId="10A4F980" w:rsidR="00FB06F5" w:rsidRDefault="00FB06F5" w:rsidP="00850D10">
      <w:pPr>
        <w:spacing w:after="0"/>
        <w:ind w:left="630"/>
        <w:rPr>
          <w:rFonts w:asciiTheme="minorHAnsi" w:hAnsiTheme="minorHAnsi" w:cstheme="minorHAnsi"/>
        </w:rPr>
      </w:pPr>
      <w:r w:rsidRPr="00A80568">
        <w:rPr>
          <w:rFonts w:asciiTheme="minorHAnsi" w:hAnsiTheme="minorHAnsi" w:cstheme="minorHAnsi"/>
        </w:rPr>
        <w:t xml:space="preserve">IATA Transport hazard class(es) (IATA) : </w:t>
      </w:r>
      <w:r w:rsidR="00F65C7B">
        <w:rPr>
          <w:rFonts w:asciiTheme="minorHAnsi" w:hAnsiTheme="minorHAnsi" w:cstheme="minorHAnsi"/>
        </w:rPr>
        <w:t>8</w:t>
      </w:r>
    </w:p>
    <w:p w14:paraId="0E3FBBD1" w14:textId="476C2882" w:rsidR="00947D5B" w:rsidRPr="00A80568" w:rsidRDefault="00947D5B" w:rsidP="002C61FF">
      <w:pPr>
        <w:spacing w:after="0"/>
        <w:ind w:left="1440"/>
        <w:rPr>
          <w:rFonts w:asciiTheme="minorHAnsi" w:hAnsiTheme="minorHAnsi" w:cstheme="minorHAnsi"/>
        </w:rPr>
      </w:pPr>
      <w:r>
        <w:rPr>
          <w:rFonts w:asciiTheme="minorHAnsi" w:hAnsiTheme="minorHAnsi" w:cstheme="minorHAnsi"/>
          <w:noProof/>
        </w:rPr>
        <w:drawing>
          <wp:inline distT="0" distB="0" distL="0" distR="0" wp14:anchorId="1B5AE696" wp14:editId="10DF7871">
            <wp:extent cx="562053" cy="485843"/>
            <wp:effectExtent l="0" t="0" r="0" b="0"/>
            <wp:docPr id="917535415" name="Picture 917535415"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35415" name="Picture 1" descr="A black and white sign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2053" cy="485843"/>
                    </a:xfrm>
                    <a:prstGeom prst="rect">
                      <a:avLst/>
                    </a:prstGeom>
                  </pic:spPr>
                </pic:pic>
              </a:graphicData>
            </a:graphic>
          </wp:inline>
        </w:drawing>
      </w:r>
    </w:p>
    <w:p w14:paraId="7B73669E" w14:textId="77777777" w:rsidR="00FB06F5" w:rsidRPr="00A80568" w:rsidRDefault="00FB06F5" w:rsidP="00FB06F5">
      <w:pPr>
        <w:tabs>
          <w:tab w:val="left" w:pos="0"/>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14.4. Packing group </w:t>
      </w:r>
    </w:p>
    <w:p w14:paraId="230814F4" w14:textId="629BBE8E" w:rsidR="00FB06F5" w:rsidRPr="00A80568" w:rsidRDefault="00FB06F5" w:rsidP="00FB06F5">
      <w:pPr>
        <w:spacing w:after="0"/>
        <w:ind w:left="630"/>
        <w:rPr>
          <w:rFonts w:asciiTheme="minorHAnsi" w:hAnsiTheme="minorHAnsi" w:cstheme="minorHAnsi"/>
        </w:rPr>
      </w:pPr>
      <w:r w:rsidRPr="00A80568">
        <w:rPr>
          <w:rFonts w:asciiTheme="minorHAnsi" w:hAnsiTheme="minorHAnsi" w:cstheme="minorHAnsi"/>
        </w:rPr>
        <w:t xml:space="preserve">Packing group (DOT) : </w:t>
      </w:r>
      <w:r w:rsidR="001E7ADF">
        <w:rPr>
          <w:rFonts w:asciiTheme="minorHAnsi" w:hAnsiTheme="minorHAnsi" w:cstheme="minorHAnsi"/>
        </w:rPr>
        <w:t>III</w:t>
      </w:r>
      <w:r w:rsidRPr="00A80568">
        <w:rPr>
          <w:rFonts w:asciiTheme="minorHAnsi" w:hAnsiTheme="minorHAnsi" w:cstheme="minorHAnsi"/>
        </w:rPr>
        <w:t xml:space="preserve"> </w:t>
      </w:r>
    </w:p>
    <w:p w14:paraId="3260FF18" w14:textId="3CBC9F53" w:rsidR="00FB06F5" w:rsidRPr="00A80568" w:rsidRDefault="00FB06F5" w:rsidP="00FB06F5">
      <w:pPr>
        <w:spacing w:after="0"/>
        <w:ind w:left="630"/>
        <w:rPr>
          <w:rFonts w:asciiTheme="minorHAnsi" w:hAnsiTheme="minorHAnsi" w:cstheme="minorHAnsi"/>
        </w:rPr>
      </w:pPr>
      <w:r w:rsidRPr="00A80568">
        <w:rPr>
          <w:rFonts w:asciiTheme="minorHAnsi" w:hAnsiTheme="minorHAnsi" w:cstheme="minorHAnsi"/>
        </w:rPr>
        <w:lastRenderedPageBreak/>
        <w:t xml:space="preserve">Packing group (IMDG) : </w:t>
      </w:r>
      <w:r w:rsidR="001E7ADF">
        <w:rPr>
          <w:rFonts w:asciiTheme="minorHAnsi" w:hAnsiTheme="minorHAnsi" w:cstheme="minorHAnsi"/>
        </w:rPr>
        <w:t>III</w:t>
      </w:r>
    </w:p>
    <w:p w14:paraId="4B730C21" w14:textId="3C68EDDD" w:rsidR="00FB06F5" w:rsidRPr="00A80568" w:rsidRDefault="00FB06F5" w:rsidP="00850D10">
      <w:pPr>
        <w:spacing w:after="0"/>
        <w:ind w:left="630"/>
        <w:rPr>
          <w:rFonts w:asciiTheme="minorHAnsi" w:hAnsiTheme="minorHAnsi" w:cstheme="minorHAnsi"/>
        </w:rPr>
      </w:pPr>
      <w:r w:rsidRPr="00A80568">
        <w:rPr>
          <w:rFonts w:asciiTheme="minorHAnsi" w:hAnsiTheme="minorHAnsi" w:cstheme="minorHAnsi"/>
        </w:rPr>
        <w:t xml:space="preserve">Packing group (IATA) : </w:t>
      </w:r>
      <w:r w:rsidR="001E7ADF">
        <w:rPr>
          <w:rFonts w:asciiTheme="minorHAnsi" w:hAnsiTheme="minorHAnsi" w:cstheme="minorHAnsi"/>
        </w:rPr>
        <w:t>III</w:t>
      </w:r>
    </w:p>
    <w:p w14:paraId="391D7D59" w14:textId="77777777" w:rsidR="00FB06F5" w:rsidRPr="00A80568" w:rsidRDefault="00FB06F5" w:rsidP="00FB06F5">
      <w:pPr>
        <w:tabs>
          <w:tab w:val="left" w:pos="0"/>
        </w:tabs>
        <w:spacing w:after="0"/>
        <w:rPr>
          <w:rFonts w:asciiTheme="minorHAnsi" w:hAnsiTheme="minorHAnsi" w:cstheme="minorHAnsi"/>
          <w:b/>
          <w:bCs/>
          <w:sz w:val="24"/>
          <w:szCs w:val="24"/>
        </w:rPr>
      </w:pPr>
      <w:r w:rsidRPr="00A80568">
        <w:rPr>
          <w:rFonts w:asciiTheme="minorHAnsi" w:hAnsiTheme="minorHAnsi" w:cstheme="minorHAnsi"/>
          <w:b/>
          <w:bCs/>
          <w:sz w:val="24"/>
          <w:szCs w:val="24"/>
        </w:rPr>
        <w:t>14.5. Environmental hazards</w:t>
      </w:r>
    </w:p>
    <w:p w14:paraId="68D8F4FA" w14:textId="26A9EBFE" w:rsidR="00FB06F5" w:rsidRPr="00A80568" w:rsidRDefault="00FB06F5" w:rsidP="00850D10">
      <w:pPr>
        <w:spacing w:after="0"/>
        <w:ind w:left="630"/>
        <w:rPr>
          <w:rFonts w:asciiTheme="minorHAnsi" w:hAnsiTheme="minorHAnsi" w:cstheme="minorHAnsi"/>
        </w:rPr>
      </w:pPr>
      <w:r w:rsidRPr="00A80568">
        <w:rPr>
          <w:rFonts w:asciiTheme="minorHAnsi" w:hAnsiTheme="minorHAnsi" w:cstheme="minorHAnsi"/>
        </w:rPr>
        <w:t xml:space="preserve"> Other information : N</w:t>
      </w:r>
      <w:r w:rsidR="001E7ADF">
        <w:rPr>
          <w:rFonts w:asciiTheme="minorHAnsi" w:hAnsiTheme="minorHAnsi" w:cstheme="minorHAnsi"/>
        </w:rPr>
        <w:t>o</w:t>
      </w:r>
    </w:p>
    <w:p w14:paraId="3604ABB8" w14:textId="77777777" w:rsidR="00FB06F5" w:rsidRPr="00A80568" w:rsidRDefault="00FB06F5" w:rsidP="00FB06F5">
      <w:pPr>
        <w:tabs>
          <w:tab w:val="left" w:pos="0"/>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14.6. Special precautions for user </w:t>
      </w:r>
    </w:p>
    <w:p w14:paraId="03FE8D10" w14:textId="733F3F34" w:rsidR="00FB06F5" w:rsidRPr="00A80568" w:rsidRDefault="0099525A" w:rsidP="00850D10">
      <w:pPr>
        <w:spacing w:after="0"/>
        <w:ind w:left="630"/>
        <w:rPr>
          <w:rFonts w:asciiTheme="minorHAnsi" w:hAnsiTheme="minorHAnsi" w:cstheme="minorHAnsi"/>
        </w:rPr>
      </w:pPr>
      <w:r w:rsidRPr="0099525A">
        <w:rPr>
          <w:rFonts w:asciiTheme="minorHAnsi" w:hAnsiTheme="minorHAnsi" w:cstheme="minorHAnsi"/>
        </w:rPr>
        <w:t>Transport within the user’s premises: always transport in closed containers that are upright and secure. Ensure that the persons transporting the product know what to do in the event of an accident or spillage.</w:t>
      </w:r>
    </w:p>
    <w:p w14:paraId="347067A3" w14:textId="78A3D82A" w:rsidR="00FB06F5" w:rsidRPr="00A80568" w:rsidRDefault="00FB06F5" w:rsidP="00FB06F5">
      <w:pPr>
        <w:tabs>
          <w:tab w:val="left" w:pos="0"/>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14.7. </w:t>
      </w:r>
      <w:r w:rsidR="00532C0B" w:rsidRPr="00532C0B">
        <w:rPr>
          <w:rFonts w:asciiTheme="minorHAnsi" w:hAnsiTheme="minorHAnsi" w:cstheme="minorHAnsi"/>
          <w:b/>
          <w:bCs/>
          <w:sz w:val="24"/>
          <w:szCs w:val="24"/>
        </w:rPr>
        <w:t>Transport in bulk according to IMO instruments</w:t>
      </w:r>
      <w:r w:rsidR="00532C0B">
        <w:rPr>
          <w:rFonts w:asciiTheme="minorHAnsi" w:hAnsiTheme="minorHAnsi" w:cstheme="minorHAnsi"/>
          <w:b/>
          <w:bCs/>
          <w:sz w:val="24"/>
          <w:szCs w:val="24"/>
        </w:rPr>
        <w:t xml:space="preserve">: </w:t>
      </w:r>
      <w:r w:rsidR="00532C0B" w:rsidRPr="00532C0B">
        <w:rPr>
          <w:rFonts w:asciiTheme="minorHAnsi" w:hAnsiTheme="minorHAnsi" w:cstheme="minorHAnsi"/>
          <w:sz w:val="24"/>
          <w:szCs w:val="24"/>
        </w:rPr>
        <w:t>Not available</w:t>
      </w:r>
      <w:r w:rsidR="00532C0B">
        <w:rPr>
          <w:rFonts w:asciiTheme="minorHAnsi" w:hAnsiTheme="minorHAnsi" w:cstheme="minorHAnsi"/>
          <w:b/>
          <w:bCs/>
          <w:sz w:val="24"/>
          <w:szCs w:val="24"/>
        </w:rPr>
        <w:t xml:space="preserve"> </w:t>
      </w:r>
    </w:p>
    <w:p w14:paraId="0C30F5EA" w14:textId="77777777" w:rsidR="00850D10" w:rsidRDefault="00850D10" w:rsidP="00FB06F5">
      <w:pPr>
        <w:pBdr>
          <w:bottom w:val="single" w:sz="12" w:space="1" w:color="auto"/>
        </w:pBdr>
        <w:tabs>
          <w:tab w:val="left" w:pos="0"/>
        </w:tabs>
        <w:spacing w:after="0"/>
        <w:rPr>
          <w:rFonts w:asciiTheme="minorHAnsi" w:hAnsiTheme="minorHAnsi" w:cstheme="minorHAnsi"/>
          <w:b/>
          <w:bCs/>
          <w:sz w:val="24"/>
          <w:szCs w:val="24"/>
        </w:rPr>
      </w:pPr>
    </w:p>
    <w:p w14:paraId="52E15C7E" w14:textId="77777777" w:rsidR="009729C9" w:rsidRDefault="009729C9" w:rsidP="00850D10">
      <w:pPr>
        <w:pBdr>
          <w:bottom w:val="single" w:sz="12" w:space="1" w:color="auto"/>
        </w:pBdr>
        <w:rPr>
          <w:rFonts w:asciiTheme="minorHAnsi" w:hAnsiTheme="minorHAnsi" w:cstheme="minorHAnsi"/>
          <w:b/>
          <w:bCs/>
          <w:sz w:val="28"/>
          <w:szCs w:val="28"/>
        </w:rPr>
      </w:pPr>
    </w:p>
    <w:p w14:paraId="7E9631AC" w14:textId="78E06075" w:rsidR="00850D10" w:rsidRPr="00A80568" w:rsidRDefault="00850D10" w:rsidP="00850D10">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 xml:space="preserve">Section 15: Regulatory Information </w:t>
      </w:r>
    </w:p>
    <w:p w14:paraId="730E6173" w14:textId="453B257D" w:rsidR="000370B8" w:rsidRDefault="00850D10" w:rsidP="00FB06F5">
      <w:pPr>
        <w:tabs>
          <w:tab w:val="left" w:pos="0"/>
        </w:tabs>
        <w:spacing w:after="0"/>
        <w:rPr>
          <w:rFonts w:asciiTheme="minorHAnsi" w:hAnsiTheme="minorHAnsi" w:cstheme="minorHAnsi"/>
          <w:b/>
          <w:bCs/>
          <w:sz w:val="24"/>
          <w:szCs w:val="24"/>
        </w:rPr>
      </w:pPr>
      <w:r w:rsidRPr="00A80568">
        <w:rPr>
          <w:rFonts w:asciiTheme="minorHAnsi" w:hAnsiTheme="minorHAnsi" w:cstheme="minorHAnsi"/>
          <w:b/>
          <w:bCs/>
          <w:sz w:val="24"/>
          <w:szCs w:val="24"/>
        </w:rPr>
        <w:t xml:space="preserve">15.1. US Federal regulations </w:t>
      </w:r>
    </w:p>
    <w:tbl>
      <w:tblPr>
        <w:tblStyle w:val="TableGrid"/>
        <w:tblW w:w="0" w:type="auto"/>
        <w:tblLook w:val="04A0" w:firstRow="1" w:lastRow="0" w:firstColumn="1" w:lastColumn="0" w:noHBand="0" w:noVBand="1"/>
      </w:tblPr>
      <w:tblGrid>
        <w:gridCol w:w="3852"/>
        <w:gridCol w:w="3852"/>
        <w:gridCol w:w="3852"/>
      </w:tblGrid>
      <w:tr w:rsidR="0087795B" w14:paraId="15A55345" w14:textId="77777777" w:rsidTr="002C61FF">
        <w:tc>
          <w:tcPr>
            <w:tcW w:w="11556" w:type="dxa"/>
            <w:gridSpan w:val="3"/>
          </w:tcPr>
          <w:p w14:paraId="6F4DC5AC" w14:textId="40C5EA11" w:rsidR="0087795B" w:rsidRDefault="00B84A18" w:rsidP="00FB06F5">
            <w:pPr>
              <w:tabs>
                <w:tab w:val="left" w:pos="0"/>
              </w:tabs>
              <w:rPr>
                <w:rFonts w:asciiTheme="minorHAnsi" w:hAnsiTheme="minorHAnsi" w:cstheme="minorHAnsi"/>
                <w:b/>
                <w:bCs/>
                <w:sz w:val="24"/>
                <w:szCs w:val="24"/>
              </w:rPr>
            </w:pPr>
            <w:r>
              <w:t>All components of this product are present and listed as Active on the United States Environmental Protection Agency Toxic Substances Control Act (TSCA) inventory, except for:</w:t>
            </w:r>
          </w:p>
        </w:tc>
      </w:tr>
      <w:tr w:rsidR="0087795B" w14:paraId="1987299F" w14:textId="77777777" w:rsidTr="0087795B">
        <w:tc>
          <w:tcPr>
            <w:tcW w:w="3852" w:type="dxa"/>
          </w:tcPr>
          <w:p w14:paraId="2E09326D" w14:textId="77777777" w:rsidR="00655F25" w:rsidRPr="00655F25" w:rsidRDefault="00655F25" w:rsidP="00655F25">
            <w:pPr>
              <w:tabs>
                <w:tab w:val="left" w:pos="0"/>
              </w:tabs>
              <w:rPr>
                <w:rFonts w:asciiTheme="minorHAnsi" w:hAnsiTheme="minorHAnsi" w:cstheme="minorHAnsi"/>
                <w:sz w:val="24"/>
                <w:szCs w:val="24"/>
              </w:rPr>
            </w:pPr>
            <w:r w:rsidRPr="00655F25">
              <w:rPr>
                <w:rFonts w:asciiTheme="minorHAnsi" w:hAnsiTheme="minorHAnsi" w:cstheme="minorHAnsi"/>
                <w:sz w:val="24"/>
                <w:szCs w:val="24"/>
              </w:rPr>
              <w:t>Aspartic Acid, N, N’-(methylenedi-4,1-cyclohexanediyl)</w:t>
            </w:r>
          </w:p>
          <w:p w14:paraId="0278343E" w14:textId="31E048A7" w:rsidR="0087795B" w:rsidRDefault="00655F25" w:rsidP="00655F25">
            <w:pPr>
              <w:tabs>
                <w:tab w:val="left" w:pos="0"/>
              </w:tabs>
              <w:rPr>
                <w:rFonts w:asciiTheme="minorHAnsi" w:hAnsiTheme="minorHAnsi" w:cstheme="minorHAnsi"/>
                <w:b/>
                <w:bCs/>
                <w:sz w:val="24"/>
                <w:szCs w:val="24"/>
              </w:rPr>
            </w:pPr>
            <w:r w:rsidRPr="00655F25">
              <w:rPr>
                <w:rFonts w:asciiTheme="minorHAnsi" w:hAnsiTheme="minorHAnsi" w:cstheme="minorHAnsi"/>
                <w:sz w:val="24"/>
                <w:szCs w:val="24"/>
              </w:rPr>
              <w:t>bis-, 1,1’,4,4’-tetraethyl ester</w:t>
            </w:r>
          </w:p>
        </w:tc>
        <w:tc>
          <w:tcPr>
            <w:tcW w:w="3852" w:type="dxa"/>
          </w:tcPr>
          <w:p w14:paraId="0DB2C52A" w14:textId="77777777" w:rsidR="0087795B" w:rsidRDefault="00DD3277" w:rsidP="00FB06F5">
            <w:pPr>
              <w:tabs>
                <w:tab w:val="left" w:pos="0"/>
              </w:tabs>
            </w:pPr>
            <w:r>
              <w:t>CAS-No. 136210-30-5</w:t>
            </w:r>
          </w:p>
          <w:p w14:paraId="5878EE83" w14:textId="7C323DF6" w:rsidR="00E87380" w:rsidRPr="00E87380" w:rsidRDefault="00E87380" w:rsidP="00FB06F5">
            <w:pPr>
              <w:tabs>
                <w:tab w:val="left" w:pos="0"/>
              </w:tabs>
              <w:rPr>
                <w:rFonts w:asciiTheme="minorHAnsi" w:hAnsiTheme="minorHAnsi" w:cstheme="minorHAnsi"/>
                <w:sz w:val="24"/>
                <w:szCs w:val="24"/>
              </w:rPr>
            </w:pPr>
            <w:r w:rsidRPr="00E87380">
              <w:rPr>
                <w:rFonts w:asciiTheme="minorHAnsi" w:hAnsiTheme="minorHAnsi" w:cstheme="minorHAnsi"/>
                <w:sz w:val="24"/>
                <w:szCs w:val="24"/>
              </w:rPr>
              <w:t>CAS 136210-32-7</w:t>
            </w:r>
          </w:p>
        </w:tc>
        <w:tc>
          <w:tcPr>
            <w:tcW w:w="3852" w:type="dxa"/>
          </w:tcPr>
          <w:p w14:paraId="3262F614" w14:textId="4AF43B82" w:rsidR="0087795B" w:rsidRDefault="004D1D7B" w:rsidP="00FB06F5">
            <w:pPr>
              <w:tabs>
                <w:tab w:val="left" w:pos="0"/>
              </w:tabs>
              <w:rPr>
                <w:rFonts w:asciiTheme="minorHAnsi" w:hAnsiTheme="minorHAnsi" w:cstheme="minorHAnsi"/>
                <w:b/>
                <w:bCs/>
                <w:sz w:val="24"/>
                <w:szCs w:val="24"/>
              </w:rPr>
            </w:pPr>
            <w:r>
              <w:t>70</w:t>
            </w:r>
            <w:r w:rsidR="00DD3277">
              <w:t xml:space="preserve"> – </w:t>
            </w:r>
            <w:r>
              <w:t>8</w:t>
            </w:r>
            <w:r w:rsidR="000D1405">
              <w:t>0</w:t>
            </w:r>
            <w:r w:rsidR="00DD3277">
              <w:t>%</w:t>
            </w:r>
          </w:p>
        </w:tc>
      </w:tr>
      <w:tr w:rsidR="0087795B" w14:paraId="2EAF9A32" w14:textId="77777777" w:rsidTr="0087795B">
        <w:tc>
          <w:tcPr>
            <w:tcW w:w="3852" w:type="dxa"/>
          </w:tcPr>
          <w:p w14:paraId="71546FC2" w14:textId="65EADEF7" w:rsidR="0087795B" w:rsidRPr="002E75D3" w:rsidRDefault="00AF55D2" w:rsidP="00FB06F5">
            <w:pPr>
              <w:tabs>
                <w:tab w:val="left" w:pos="0"/>
              </w:tabs>
              <w:rPr>
                <w:rFonts w:asciiTheme="minorHAnsi" w:hAnsiTheme="minorHAnsi" w:cstheme="minorHAnsi"/>
                <w:sz w:val="24"/>
                <w:szCs w:val="24"/>
              </w:rPr>
            </w:pPr>
            <w:r w:rsidRPr="002E75D3">
              <w:rPr>
                <w:rFonts w:asciiTheme="minorHAnsi" w:hAnsiTheme="minorHAnsi" w:cstheme="minorHAnsi"/>
                <w:sz w:val="24"/>
                <w:szCs w:val="24"/>
              </w:rPr>
              <w:t xml:space="preserve">Cycloaliphatic diamine </w:t>
            </w:r>
          </w:p>
        </w:tc>
        <w:tc>
          <w:tcPr>
            <w:tcW w:w="3852" w:type="dxa"/>
          </w:tcPr>
          <w:p w14:paraId="4F504BC1" w14:textId="6BA3C977" w:rsidR="0087795B" w:rsidRDefault="00DD3277" w:rsidP="00FB06F5">
            <w:pPr>
              <w:tabs>
                <w:tab w:val="left" w:pos="0"/>
              </w:tabs>
              <w:rPr>
                <w:rFonts w:asciiTheme="minorHAnsi" w:hAnsiTheme="minorHAnsi" w:cstheme="minorHAnsi"/>
                <w:b/>
                <w:bCs/>
                <w:sz w:val="24"/>
                <w:szCs w:val="24"/>
              </w:rPr>
            </w:pPr>
            <w:r>
              <w:t>CAS-No. 623-91-6</w:t>
            </w:r>
          </w:p>
        </w:tc>
        <w:tc>
          <w:tcPr>
            <w:tcW w:w="3852" w:type="dxa"/>
          </w:tcPr>
          <w:p w14:paraId="567702B4" w14:textId="17BA1F86" w:rsidR="0087795B" w:rsidRDefault="006B1AEB" w:rsidP="00FB06F5">
            <w:pPr>
              <w:tabs>
                <w:tab w:val="left" w:pos="0"/>
              </w:tabs>
              <w:rPr>
                <w:rFonts w:asciiTheme="minorHAnsi" w:hAnsiTheme="minorHAnsi" w:cstheme="minorHAnsi"/>
                <w:b/>
                <w:bCs/>
                <w:sz w:val="24"/>
                <w:szCs w:val="24"/>
              </w:rPr>
            </w:pPr>
            <w:r>
              <w:t>1 – 5%</w:t>
            </w:r>
          </w:p>
        </w:tc>
      </w:tr>
      <w:tr w:rsidR="0087795B" w14:paraId="270AE3B4" w14:textId="77777777" w:rsidTr="0087795B">
        <w:tc>
          <w:tcPr>
            <w:tcW w:w="3852" w:type="dxa"/>
          </w:tcPr>
          <w:p w14:paraId="21BB2BBC" w14:textId="4F7DA53D" w:rsidR="0087795B" w:rsidRDefault="00B84A18" w:rsidP="00FB06F5">
            <w:pPr>
              <w:tabs>
                <w:tab w:val="left" w:pos="0"/>
              </w:tabs>
              <w:rPr>
                <w:rFonts w:asciiTheme="minorHAnsi" w:hAnsiTheme="minorHAnsi" w:cstheme="minorHAnsi"/>
                <w:b/>
                <w:bCs/>
                <w:sz w:val="24"/>
                <w:szCs w:val="24"/>
              </w:rPr>
            </w:pPr>
            <w:r>
              <w:t>bis(4-(1,2-bis(</w:t>
            </w:r>
            <w:proofErr w:type="spellStart"/>
            <w:r>
              <w:t>ethoxycarbonyl</w:t>
            </w:r>
            <w:proofErr w:type="spellEnd"/>
            <w:r>
              <w:t>)</w:t>
            </w:r>
            <w:proofErr w:type="spellStart"/>
            <w:r>
              <w:t>ethylamino</w:t>
            </w:r>
            <w:proofErr w:type="spellEnd"/>
            <w:r>
              <w:t xml:space="preserve">)-3- </w:t>
            </w:r>
            <w:proofErr w:type="spellStart"/>
            <w:r>
              <w:t>methylcyclohexyl</w:t>
            </w:r>
            <w:proofErr w:type="spellEnd"/>
            <w:r>
              <w:t>)methane</w:t>
            </w:r>
          </w:p>
        </w:tc>
        <w:tc>
          <w:tcPr>
            <w:tcW w:w="3852" w:type="dxa"/>
          </w:tcPr>
          <w:p w14:paraId="24898E49" w14:textId="1E4D7C1F" w:rsidR="0087795B" w:rsidRDefault="00DD3277" w:rsidP="00FB06F5">
            <w:pPr>
              <w:tabs>
                <w:tab w:val="left" w:pos="0"/>
              </w:tabs>
              <w:rPr>
                <w:rFonts w:asciiTheme="minorHAnsi" w:hAnsiTheme="minorHAnsi" w:cstheme="minorHAnsi"/>
                <w:b/>
                <w:bCs/>
                <w:sz w:val="24"/>
                <w:szCs w:val="24"/>
              </w:rPr>
            </w:pPr>
            <w:r>
              <w:t>CAS-No. 136210-32-7</w:t>
            </w:r>
          </w:p>
        </w:tc>
        <w:tc>
          <w:tcPr>
            <w:tcW w:w="3852" w:type="dxa"/>
          </w:tcPr>
          <w:p w14:paraId="4C2448D5" w14:textId="2A8A2777" w:rsidR="0087795B" w:rsidRDefault="006B1AEB" w:rsidP="00FB06F5">
            <w:pPr>
              <w:tabs>
                <w:tab w:val="left" w:pos="0"/>
              </w:tabs>
              <w:rPr>
                <w:rFonts w:asciiTheme="minorHAnsi" w:hAnsiTheme="minorHAnsi" w:cstheme="minorHAnsi"/>
                <w:b/>
                <w:bCs/>
                <w:sz w:val="24"/>
                <w:szCs w:val="24"/>
              </w:rPr>
            </w:pPr>
            <w:r>
              <w:t>20 – 30%</w:t>
            </w:r>
          </w:p>
        </w:tc>
      </w:tr>
      <w:tr w:rsidR="0087795B" w14:paraId="1EE6A9A2" w14:textId="77777777" w:rsidTr="0087795B">
        <w:tc>
          <w:tcPr>
            <w:tcW w:w="3852" w:type="dxa"/>
          </w:tcPr>
          <w:p w14:paraId="67CE3F70" w14:textId="51DFE211" w:rsidR="0087795B" w:rsidRDefault="00B84A18" w:rsidP="00FB06F5">
            <w:pPr>
              <w:tabs>
                <w:tab w:val="left" w:pos="0"/>
              </w:tabs>
              <w:rPr>
                <w:rFonts w:asciiTheme="minorHAnsi" w:hAnsiTheme="minorHAnsi" w:cstheme="minorHAnsi"/>
                <w:b/>
                <w:bCs/>
                <w:sz w:val="24"/>
                <w:szCs w:val="24"/>
              </w:rPr>
            </w:pPr>
            <w:r>
              <w:t xml:space="preserve">Bis(1,2,2,6,6-pentamethyl-4- piperidyl) </w:t>
            </w:r>
            <w:proofErr w:type="spellStart"/>
            <w:r>
              <w:t>sebacate</w:t>
            </w:r>
            <w:proofErr w:type="spellEnd"/>
            <w:r>
              <w:t xml:space="preserve"> and Methyl 1,2,2,6,6-pentamethyl4-piperidyl </w:t>
            </w:r>
            <w:proofErr w:type="spellStart"/>
            <w:r>
              <w:t>sebacate</w:t>
            </w:r>
            <w:proofErr w:type="spellEnd"/>
          </w:p>
        </w:tc>
        <w:tc>
          <w:tcPr>
            <w:tcW w:w="3852" w:type="dxa"/>
          </w:tcPr>
          <w:p w14:paraId="6E649DBA" w14:textId="09F08133" w:rsidR="0087795B" w:rsidRDefault="00DD3277" w:rsidP="00FB06F5">
            <w:pPr>
              <w:tabs>
                <w:tab w:val="left" w:pos="0"/>
              </w:tabs>
              <w:rPr>
                <w:rFonts w:asciiTheme="minorHAnsi" w:hAnsiTheme="minorHAnsi" w:cstheme="minorHAnsi"/>
                <w:b/>
                <w:bCs/>
                <w:sz w:val="24"/>
                <w:szCs w:val="24"/>
              </w:rPr>
            </w:pPr>
            <w:r>
              <w:t>CAS-No. 1065336-91-5</w:t>
            </w:r>
          </w:p>
        </w:tc>
        <w:tc>
          <w:tcPr>
            <w:tcW w:w="3852" w:type="dxa"/>
          </w:tcPr>
          <w:p w14:paraId="2503D3F2" w14:textId="57E80304" w:rsidR="0087795B" w:rsidRDefault="006B1AEB" w:rsidP="00FB06F5">
            <w:pPr>
              <w:tabs>
                <w:tab w:val="left" w:pos="0"/>
              </w:tabs>
              <w:rPr>
                <w:rFonts w:asciiTheme="minorHAnsi" w:hAnsiTheme="minorHAnsi" w:cstheme="minorHAnsi"/>
                <w:b/>
                <w:bCs/>
                <w:sz w:val="24"/>
                <w:szCs w:val="24"/>
              </w:rPr>
            </w:pPr>
            <w:r>
              <w:t>0.1 – 0.5%</w:t>
            </w:r>
          </w:p>
        </w:tc>
      </w:tr>
    </w:tbl>
    <w:p w14:paraId="52E33F5C" w14:textId="5C3FD401" w:rsidR="007922BD" w:rsidRPr="00A80568" w:rsidRDefault="006B1AEB" w:rsidP="00FB06F5">
      <w:pPr>
        <w:tabs>
          <w:tab w:val="left" w:pos="0"/>
        </w:tabs>
        <w:spacing w:after="0"/>
        <w:rPr>
          <w:rFonts w:asciiTheme="minorHAnsi" w:hAnsiTheme="minorHAnsi" w:cstheme="minorHAnsi"/>
          <w:b/>
          <w:bCs/>
          <w:sz w:val="24"/>
          <w:szCs w:val="24"/>
        </w:rPr>
      </w:pPr>
      <w:r>
        <w:t xml:space="preserve">This product or mixture is not known to contain a toxic chemical or chemicals </w:t>
      </w:r>
      <w:r w:rsidR="006F127B">
        <w:t>more than</w:t>
      </w:r>
      <w:r>
        <w:t xml:space="preserve"> the applicable de minimis concentration as specified in 40 CFR §372.38(a) subject to the reporting requirements of section 313 of Title III of the Superfund Amendments and Reauthorization Act of 1986 and 40 CFR Part 372.</w:t>
      </w:r>
    </w:p>
    <w:p w14:paraId="6774121D" w14:textId="77777777" w:rsidR="006B1AEB" w:rsidRDefault="006B1AEB" w:rsidP="00FB06F5">
      <w:pPr>
        <w:tabs>
          <w:tab w:val="left" w:pos="0"/>
        </w:tabs>
        <w:spacing w:after="0"/>
        <w:rPr>
          <w:rFonts w:asciiTheme="minorHAnsi" w:hAnsiTheme="minorHAnsi" w:cstheme="minorHAnsi"/>
          <w:b/>
          <w:bCs/>
        </w:rPr>
      </w:pPr>
    </w:p>
    <w:p w14:paraId="570A7111" w14:textId="1B60B107" w:rsidR="00A77D11" w:rsidRDefault="00850D10" w:rsidP="00FB06F5">
      <w:pPr>
        <w:tabs>
          <w:tab w:val="left" w:pos="0"/>
        </w:tabs>
        <w:spacing w:after="0"/>
        <w:rPr>
          <w:rFonts w:asciiTheme="minorHAnsi" w:hAnsiTheme="minorHAnsi" w:cstheme="minorHAnsi"/>
        </w:rPr>
      </w:pPr>
      <w:r w:rsidRPr="00A80568">
        <w:rPr>
          <w:rFonts w:asciiTheme="minorHAnsi" w:hAnsiTheme="minorHAnsi" w:cstheme="minorHAnsi"/>
          <w:b/>
          <w:bCs/>
        </w:rPr>
        <w:t>15.2. International regulations</w:t>
      </w:r>
      <w:r w:rsidRPr="00A80568">
        <w:rPr>
          <w:rFonts w:asciiTheme="minorHAnsi" w:hAnsiTheme="minorHAnsi" w:cstheme="minorHAnsi"/>
        </w:rPr>
        <w:t>:       No additional information available</w:t>
      </w:r>
    </w:p>
    <w:p w14:paraId="63A07DAC" w14:textId="68566FC3" w:rsidR="00850D10" w:rsidRPr="00A80568" w:rsidRDefault="00850D10" w:rsidP="00FB06F5">
      <w:pPr>
        <w:tabs>
          <w:tab w:val="left" w:pos="0"/>
        </w:tabs>
        <w:spacing w:after="0"/>
        <w:rPr>
          <w:rFonts w:asciiTheme="minorHAnsi" w:hAnsiTheme="minorHAnsi" w:cstheme="minorHAnsi"/>
        </w:rPr>
      </w:pPr>
      <w:r w:rsidRPr="00A80568">
        <w:rPr>
          <w:rFonts w:asciiTheme="minorHAnsi" w:hAnsiTheme="minorHAnsi" w:cstheme="minorHAnsi"/>
        </w:rPr>
        <w:t xml:space="preserve"> </w:t>
      </w:r>
    </w:p>
    <w:p w14:paraId="38B49B7F" w14:textId="77777777" w:rsidR="00850D10" w:rsidRPr="00A80568" w:rsidRDefault="00850D10" w:rsidP="00FB06F5">
      <w:pPr>
        <w:tabs>
          <w:tab w:val="left" w:pos="0"/>
        </w:tabs>
        <w:spacing w:after="0"/>
        <w:rPr>
          <w:rFonts w:asciiTheme="minorHAnsi" w:hAnsiTheme="minorHAnsi" w:cstheme="minorHAnsi"/>
          <w:b/>
          <w:bCs/>
        </w:rPr>
      </w:pPr>
      <w:r w:rsidRPr="00A80568">
        <w:rPr>
          <w:rFonts w:asciiTheme="minorHAnsi" w:hAnsiTheme="minorHAnsi" w:cstheme="minorHAnsi"/>
          <w:b/>
          <w:bCs/>
        </w:rPr>
        <w:t>15.3. US State regulations</w:t>
      </w:r>
    </w:p>
    <w:p w14:paraId="76AD108E" w14:textId="361AA1AD" w:rsidR="002800F3" w:rsidRPr="00A80568" w:rsidRDefault="00DD33C1" w:rsidP="00FB06F5">
      <w:pPr>
        <w:tabs>
          <w:tab w:val="left" w:pos="0"/>
        </w:tabs>
        <w:spacing w:after="0"/>
        <w:rPr>
          <w:rFonts w:asciiTheme="minorHAnsi" w:hAnsiTheme="minorHAnsi" w:cstheme="minorHAnsi"/>
        </w:rPr>
      </w:pPr>
      <w:r>
        <w:t>California Proposition 65 - This product does not contain any substances known to the state of California to cause cancer, developmental and/or reproductive harm</w:t>
      </w:r>
    </w:p>
    <w:p w14:paraId="73D24777" w14:textId="77777777" w:rsidR="00850D10" w:rsidRPr="00A80568" w:rsidRDefault="00850D10" w:rsidP="00FB06F5">
      <w:pPr>
        <w:tabs>
          <w:tab w:val="left" w:pos="0"/>
        </w:tabs>
        <w:spacing w:after="0"/>
        <w:rPr>
          <w:rFonts w:asciiTheme="minorHAnsi" w:hAnsiTheme="minorHAnsi" w:cstheme="minorHAnsi"/>
        </w:rPr>
      </w:pPr>
    </w:p>
    <w:p w14:paraId="61FD7243" w14:textId="44305CE6" w:rsidR="00850D10" w:rsidRPr="00A80568" w:rsidRDefault="00850D10" w:rsidP="00850D10">
      <w:pPr>
        <w:pBdr>
          <w:bottom w:val="single" w:sz="12" w:space="1" w:color="auto"/>
        </w:pBdr>
        <w:rPr>
          <w:rFonts w:asciiTheme="minorHAnsi" w:hAnsiTheme="minorHAnsi" w:cstheme="minorHAnsi"/>
          <w:b/>
          <w:bCs/>
          <w:sz w:val="28"/>
          <w:szCs w:val="28"/>
        </w:rPr>
      </w:pPr>
      <w:r w:rsidRPr="00A80568">
        <w:rPr>
          <w:rFonts w:asciiTheme="minorHAnsi" w:hAnsiTheme="minorHAnsi" w:cstheme="minorHAnsi"/>
          <w:b/>
          <w:bCs/>
          <w:sz w:val="28"/>
          <w:szCs w:val="28"/>
        </w:rPr>
        <w:t xml:space="preserve">Section 16: Other Information </w:t>
      </w:r>
    </w:p>
    <w:p w14:paraId="1445B013" w14:textId="77777777" w:rsidR="00DD33C1" w:rsidRDefault="00DD33C1" w:rsidP="008D06C3">
      <w:pPr>
        <w:tabs>
          <w:tab w:val="left" w:pos="0"/>
        </w:tabs>
        <w:spacing w:after="0"/>
      </w:pPr>
      <w:r>
        <w:t xml:space="preserve">US-SDS according to the federal final rule of hazard communication revised on 2012 (HazCom 2012) Safety Data Sheet (SDS), USA </w:t>
      </w:r>
    </w:p>
    <w:p w14:paraId="6AE5D5C8" w14:textId="77777777" w:rsidR="00DD33C1" w:rsidRDefault="00DD33C1" w:rsidP="008D06C3">
      <w:pPr>
        <w:tabs>
          <w:tab w:val="left" w:pos="0"/>
        </w:tabs>
        <w:spacing w:after="0"/>
      </w:pPr>
    </w:p>
    <w:p w14:paraId="2E803AFD" w14:textId="2C354FDE" w:rsidR="008D06C3" w:rsidRPr="00DD33C1" w:rsidRDefault="00DD33C1" w:rsidP="008D06C3">
      <w:pPr>
        <w:tabs>
          <w:tab w:val="left" w:pos="0"/>
        </w:tabs>
        <w:spacing w:after="0"/>
        <w:rPr>
          <w:rFonts w:asciiTheme="minorHAnsi" w:hAnsiTheme="minorHAnsi" w:cstheme="minorHAnsi"/>
          <w:i/>
          <w:iCs/>
          <w:sz w:val="18"/>
          <w:szCs w:val="18"/>
        </w:rPr>
      </w:pPr>
      <w:r w:rsidRPr="00DD33C1">
        <w:rPr>
          <w:i/>
          <w:iCs/>
        </w:rPr>
        <w:t>This information is based on our current knowledge and is intended to describe the product for the purposes of health, safety and environmental requirements only. It should not therefore be construed as guaranteeing any specific property of the product.</w:t>
      </w:r>
    </w:p>
    <w:sectPr w:rsidR="008D06C3" w:rsidRPr="00DD33C1" w:rsidSect="005E0359">
      <w:headerReference w:type="default" r:id="rId12"/>
      <w:pgSz w:w="12240" w:h="15840"/>
      <w:pgMar w:top="2250" w:right="450" w:bottom="630" w:left="4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7E8FA" w14:textId="77777777" w:rsidR="00BE3BE3" w:rsidRDefault="00BE3BE3" w:rsidP="000F347A">
      <w:pPr>
        <w:spacing w:after="0" w:line="240" w:lineRule="auto"/>
      </w:pPr>
      <w:r>
        <w:separator/>
      </w:r>
    </w:p>
  </w:endnote>
  <w:endnote w:type="continuationSeparator" w:id="0">
    <w:p w14:paraId="4BAF6EC4" w14:textId="77777777" w:rsidR="00BE3BE3" w:rsidRDefault="00BE3BE3" w:rsidP="000F347A">
      <w:pPr>
        <w:spacing w:after="0" w:line="240" w:lineRule="auto"/>
      </w:pPr>
      <w:r>
        <w:continuationSeparator/>
      </w:r>
    </w:p>
  </w:endnote>
  <w:endnote w:type="continuationNotice" w:id="1">
    <w:p w14:paraId="43DC677E" w14:textId="77777777" w:rsidR="00BE3BE3" w:rsidRDefault="00BE3B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80163" w14:textId="77777777" w:rsidR="00BE3BE3" w:rsidRDefault="00BE3BE3" w:rsidP="000F347A">
      <w:pPr>
        <w:spacing w:after="0" w:line="240" w:lineRule="auto"/>
      </w:pPr>
      <w:r>
        <w:separator/>
      </w:r>
    </w:p>
  </w:footnote>
  <w:footnote w:type="continuationSeparator" w:id="0">
    <w:p w14:paraId="11790333" w14:textId="77777777" w:rsidR="00BE3BE3" w:rsidRDefault="00BE3BE3" w:rsidP="000F347A">
      <w:pPr>
        <w:spacing w:after="0" w:line="240" w:lineRule="auto"/>
      </w:pPr>
      <w:r>
        <w:continuationSeparator/>
      </w:r>
    </w:p>
  </w:footnote>
  <w:footnote w:type="continuationNotice" w:id="1">
    <w:p w14:paraId="4430FA39" w14:textId="77777777" w:rsidR="00BE3BE3" w:rsidRDefault="00BE3B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EA422" w14:textId="1778E943" w:rsidR="000F347A" w:rsidRDefault="00F82C1E">
    <w:pPr>
      <w:pStyle w:val="Header"/>
      <w:pBdr>
        <w:bottom w:val="single" w:sz="12" w:space="1" w:color="auto"/>
      </w:pBdr>
    </w:pPr>
    <w:r>
      <w:rPr>
        <w:noProof/>
      </w:rPr>
      <w:drawing>
        <wp:anchor distT="0" distB="0" distL="114300" distR="114300" simplePos="0" relativeHeight="251658241" behindDoc="0" locked="0" layoutInCell="1" allowOverlap="1" wp14:anchorId="68D0808C" wp14:editId="6E2E244C">
          <wp:simplePos x="0" y="0"/>
          <wp:positionH relativeFrom="column">
            <wp:posOffset>9525</wp:posOffset>
          </wp:positionH>
          <wp:positionV relativeFrom="paragraph">
            <wp:posOffset>-314325</wp:posOffset>
          </wp:positionV>
          <wp:extent cx="1771650" cy="1038225"/>
          <wp:effectExtent l="0" t="0" r="0" b="0"/>
          <wp:wrapTopAndBottom/>
          <wp:docPr id="293375901" name="Picture 29337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75901" name="Picture 293375901"/>
                  <pic:cNvPicPr/>
                </pic:nvPicPr>
                <pic:blipFill rotWithShape="1">
                  <a:blip r:embed="rId1"/>
                  <a:srcRect l="10987" t="19760" r="12105" b="19244"/>
                  <a:stretch>
                    <a:fillRect/>
                  </a:stretch>
                </pic:blipFill>
                <pic:spPr bwMode="auto">
                  <a:xfrm>
                    <a:off x="0" y="0"/>
                    <a:ext cx="1771650"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0FEBDBF7">
        <v:shapetype id="_x0000_t202" coordsize="21600,21600" o:spt="202" path="m,l,21600r21600,l21600,xe">
          <v:stroke joinstyle="miter"/>
          <v:path gradientshapeok="t" o:connecttype="rect"/>
        </v:shapetype>
        <v:shape id="_x0000_s1025" type="#_x0000_t202" style="position:absolute;margin-left:183pt;margin-top:-14.25pt;width:358.2pt;height:76.5pt;z-index:251658240;mso-position-horizontal-relative:text;mso-position-vertical-relative:text" filled="f" stroked="f">
          <v:textbox style="mso-next-textbox:#_x0000_s1025">
            <w:txbxContent>
              <w:p w14:paraId="455A7436" w14:textId="643A28F1" w:rsidR="000F347A" w:rsidRPr="00B72C53" w:rsidRDefault="00F82C1E" w:rsidP="000F347A">
                <w:pPr>
                  <w:rPr>
                    <w:rFonts w:ascii="Arial" w:eastAsia="Arial" w:hAnsi="Arial" w:cs="Arial"/>
                    <w:b/>
                    <w:sz w:val="36"/>
                    <w:szCs w:val="24"/>
                  </w:rPr>
                </w:pPr>
                <w:r w:rsidRPr="00F82C1E">
                  <w:rPr>
                    <w:rFonts w:ascii="Arial" w:eastAsia="Arial" w:hAnsi="Arial" w:cs="Arial"/>
                    <w:b/>
                    <w:sz w:val="32"/>
                  </w:rPr>
                  <w:t>BRIJ</w:t>
                </w:r>
                <w:r w:rsidR="004831A2" w:rsidRPr="00F82C1E">
                  <w:rPr>
                    <w:rFonts w:ascii="Arial" w:eastAsia="Arial" w:hAnsi="Arial" w:cs="Arial"/>
                    <w:b/>
                    <w:sz w:val="32"/>
                  </w:rPr>
                  <w:t>-</w:t>
                </w:r>
                <w:r w:rsidRPr="00F82C1E">
                  <w:rPr>
                    <w:rFonts w:ascii="Arial" w:eastAsia="Arial" w:hAnsi="Arial" w:cs="Arial"/>
                    <w:b/>
                    <w:sz w:val="32"/>
                  </w:rPr>
                  <w:t>GUARD</w:t>
                </w:r>
                <w:r w:rsidR="004831A2" w:rsidRPr="00F82C1E">
                  <w:rPr>
                    <w:rFonts w:ascii="Arial" w:eastAsia="Arial" w:hAnsi="Arial" w:cs="Arial"/>
                    <w:b/>
                    <w:sz w:val="32"/>
                  </w:rPr>
                  <w:t xml:space="preserve"> Polyaspartic</w:t>
                </w:r>
                <w:r w:rsidR="00802E44" w:rsidRPr="00F82C1E">
                  <w:rPr>
                    <w:rFonts w:ascii="Arial" w:eastAsia="Arial" w:hAnsi="Arial" w:cs="Arial"/>
                    <w:b/>
                    <w:sz w:val="32"/>
                  </w:rPr>
                  <w:t xml:space="preserve"> No</w:t>
                </w:r>
                <w:r w:rsidR="00B72C53" w:rsidRPr="00F82C1E">
                  <w:rPr>
                    <w:rFonts w:ascii="Arial" w:eastAsia="Arial" w:hAnsi="Arial" w:cs="Arial"/>
                    <w:b/>
                    <w:sz w:val="32"/>
                  </w:rPr>
                  <w:t>.86 A</w:t>
                </w:r>
                <w:r w:rsidR="000F347A" w:rsidRPr="00F82C1E">
                  <w:rPr>
                    <w:rFonts w:ascii="Arial" w:eastAsia="Arial" w:hAnsi="Arial" w:cs="Arial"/>
                    <w:b/>
                    <w:sz w:val="32"/>
                  </w:rPr>
                  <w:t xml:space="preserve">-SIDE                         </w:t>
                </w:r>
                <w:r w:rsidR="000F347A" w:rsidRPr="00CE5BC8">
                  <w:rPr>
                    <w:rFonts w:ascii="Arial" w:eastAsia="Arial" w:hAnsi="Arial" w:cs="Arial"/>
                    <w:i/>
                    <w:iCs/>
                    <w:sz w:val="28"/>
                    <w:szCs w:val="24"/>
                  </w:rPr>
                  <w:t>Safety Data Sheet</w:t>
                </w:r>
                <w:r w:rsidR="000F347A" w:rsidRPr="00CE5BC8">
                  <w:rPr>
                    <w:rFonts w:ascii="Arial" w:eastAsia="Arial" w:hAnsi="Arial" w:cs="Arial"/>
                    <w:i/>
                    <w:iCs/>
                    <w:sz w:val="16"/>
                    <w:szCs w:val="24"/>
                  </w:rPr>
                  <w:t xml:space="preserve">                                                                                                                </w:t>
                </w:r>
                <w:r w:rsidR="000F347A">
                  <w:rPr>
                    <w:rFonts w:ascii="Arial" w:eastAsia="Arial" w:hAnsi="Arial" w:cs="Arial"/>
                    <w:sz w:val="14"/>
                  </w:rPr>
                  <w:t xml:space="preserve">US-SDS according to the federal final rule of hazard communication revised on 2012 (HazCom 2012) </w:t>
                </w:r>
                <w:r w:rsidR="000F347A" w:rsidRPr="00111DDE">
                  <w:rPr>
                    <w:rFonts w:ascii="Arial" w:eastAsia="Arial" w:hAnsi="Arial" w:cs="Arial"/>
                    <w:b/>
                    <w:bCs/>
                    <w:szCs w:val="36"/>
                  </w:rPr>
                  <w:t xml:space="preserve">Issue date: </w:t>
                </w:r>
                <w:r>
                  <w:rPr>
                    <w:rFonts w:ascii="Arial" w:eastAsia="Arial" w:hAnsi="Arial" w:cs="Arial"/>
                    <w:b/>
                    <w:bCs/>
                    <w:szCs w:val="36"/>
                  </w:rPr>
                  <w:t>10</w:t>
                </w:r>
                <w:r w:rsidR="000F347A" w:rsidRPr="00111DDE">
                  <w:rPr>
                    <w:rFonts w:ascii="Arial" w:eastAsia="Arial" w:hAnsi="Arial" w:cs="Arial"/>
                    <w:b/>
                    <w:bCs/>
                    <w:szCs w:val="36"/>
                  </w:rPr>
                  <w:t>/</w:t>
                </w:r>
                <w:r>
                  <w:rPr>
                    <w:rFonts w:ascii="Arial" w:eastAsia="Arial" w:hAnsi="Arial" w:cs="Arial"/>
                    <w:b/>
                    <w:bCs/>
                    <w:szCs w:val="36"/>
                  </w:rPr>
                  <w:t>14</w:t>
                </w:r>
                <w:r w:rsidR="000F347A" w:rsidRPr="00111DDE">
                  <w:rPr>
                    <w:rFonts w:ascii="Arial" w:eastAsia="Arial" w:hAnsi="Arial" w:cs="Arial"/>
                    <w:b/>
                    <w:bCs/>
                    <w:szCs w:val="36"/>
                  </w:rPr>
                  <w:t>/202</w:t>
                </w:r>
                <w:r>
                  <w:rPr>
                    <w:rFonts w:ascii="Arial" w:eastAsia="Arial" w:hAnsi="Arial" w:cs="Arial"/>
                    <w:b/>
                    <w:bCs/>
                    <w:szCs w:val="36"/>
                  </w:rPr>
                  <w:t>5</w:t>
                </w:r>
                <w:r w:rsidR="000F347A" w:rsidRPr="00111DDE">
                  <w:rPr>
                    <w:rFonts w:ascii="Arial" w:eastAsia="Arial" w:hAnsi="Arial" w:cs="Arial"/>
                    <w:b/>
                    <w:bCs/>
                    <w:szCs w:val="36"/>
                  </w:rPr>
                  <w:t xml:space="preserve">   Version: 1.0</w:t>
                </w:r>
                <w:r w:rsidR="000F347A" w:rsidRPr="00111DDE">
                  <w:rPr>
                    <w:rFonts w:ascii="Arial" w:eastAsia="Arial" w:hAnsi="Arial" w:cs="Arial"/>
                    <w:szCs w:val="36"/>
                  </w:rPr>
                  <w:t xml:space="preserve"> </w:t>
                </w:r>
              </w:p>
              <w:p w14:paraId="5BF53DC6" w14:textId="77777777" w:rsidR="00646A88" w:rsidRDefault="00646A88" w:rsidP="000F347A"/>
              <w:p w14:paraId="3F499B78" w14:textId="77777777" w:rsidR="000F347A" w:rsidRDefault="000F347A"/>
            </w:txbxContent>
          </v:textbox>
        </v:shape>
      </w:pict>
    </w:r>
  </w:p>
  <w:p w14:paraId="30D56994" w14:textId="77777777" w:rsidR="000F347A" w:rsidRDefault="000F347A">
    <w:pPr>
      <w:pStyle w:val="Header"/>
      <w:pBdr>
        <w:bottom w:val="single" w:sz="12" w:space="1" w:color="auto"/>
      </w:pBdr>
    </w:pPr>
  </w:p>
  <w:p w14:paraId="5047B5F4" w14:textId="2C367F7A" w:rsidR="000F347A" w:rsidRDefault="000F347A">
    <w:pPr>
      <w:pStyle w:val="Header"/>
      <w:pBdr>
        <w:bottom w:val="single" w:sz="12" w:space="1" w:color="auto"/>
      </w:pBdr>
    </w:pPr>
  </w:p>
  <w:p w14:paraId="181DB659" w14:textId="77777777" w:rsidR="000F347A" w:rsidRDefault="000F347A">
    <w:pPr>
      <w:pStyle w:val="Header"/>
      <w:pBdr>
        <w:bottom w:val="single" w:sz="12" w:space="1" w:color="auto"/>
      </w:pBdr>
    </w:pPr>
  </w:p>
  <w:p w14:paraId="11C7AC7A" w14:textId="77777777" w:rsidR="00646A88" w:rsidRDefault="00646A88">
    <w:pPr>
      <w:pStyle w:val="Header"/>
      <w:pBdr>
        <w:bottom w:val="single" w:sz="12" w:space="1" w:color="auto"/>
      </w:pBdr>
    </w:pPr>
  </w:p>
  <w:p w14:paraId="356ABD96" w14:textId="77777777" w:rsidR="000F347A" w:rsidRDefault="000F34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C6487"/>
    <w:multiLevelType w:val="multilevel"/>
    <w:tmpl w:val="76E0D1D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7360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111DDE"/>
    <w:rsid w:val="00000775"/>
    <w:rsid w:val="00004C9E"/>
    <w:rsid w:val="000070F7"/>
    <w:rsid w:val="000370B8"/>
    <w:rsid w:val="00037A89"/>
    <w:rsid w:val="00047A17"/>
    <w:rsid w:val="00055F93"/>
    <w:rsid w:val="000704CD"/>
    <w:rsid w:val="0007462F"/>
    <w:rsid w:val="000850A7"/>
    <w:rsid w:val="0008687F"/>
    <w:rsid w:val="0009762F"/>
    <w:rsid w:val="000C0355"/>
    <w:rsid w:val="000D1405"/>
    <w:rsid w:val="000D4908"/>
    <w:rsid w:val="000D52C9"/>
    <w:rsid w:val="000D5362"/>
    <w:rsid w:val="000E3140"/>
    <w:rsid w:val="000E6A69"/>
    <w:rsid w:val="000F192E"/>
    <w:rsid w:val="000F347A"/>
    <w:rsid w:val="000F5021"/>
    <w:rsid w:val="000F7FF8"/>
    <w:rsid w:val="00111DDE"/>
    <w:rsid w:val="00114470"/>
    <w:rsid w:val="00127496"/>
    <w:rsid w:val="001537F8"/>
    <w:rsid w:val="00153CBD"/>
    <w:rsid w:val="00157A97"/>
    <w:rsid w:val="00166985"/>
    <w:rsid w:val="00181CE2"/>
    <w:rsid w:val="00183914"/>
    <w:rsid w:val="001A00BA"/>
    <w:rsid w:val="001B4F16"/>
    <w:rsid w:val="001C0E7C"/>
    <w:rsid w:val="001C5E9A"/>
    <w:rsid w:val="001D2E75"/>
    <w:rsid w:val="001D66A6"/>
    <w:rsid w:val="001E1ECA"/>
    <w:rsid w:val="001E7ADF"/>
    <w:rsid w:val="001F354D"/>
    <w:rsid w:val="001F356C"/>
    <w:rsid w:val="00227AC6"/>
    <w:rsid w:val="00232E44"/>
    <w:rsid w:val="00246E61"/>
    <w:rsid w:val="00250CCD"/>
    <w:rsid w:val="00252E06"/>
    <w:rsid w:val="00262532"/>
    <w:rsid w:val="002718A9"/>
    <w:rsid w:val="002800F3"/>
    <w:rsid w:val="002B1D35"/>
    <w:rsid w:val="002B71E8"/>
    <w:rsid w:val="002C61FF"/>
    <w:rsid w:val="002E75D3"/>
    <w:rsid w:val="00312EA3"/>
    <w:rsid w:val="00326186"/>
    <w:rsid w:val="003263F0"/>
    <w:rsid w:val="00332F09"/>
    <w:rsid w:val="00336DEA"/>
    <w:rsid w:val="0034691C"/>
    <w:rsid w:val="003470BE"/>
    <w:rsid w:val="00364881"/>
    <w:rsid w:val="00375624"/>
    <w:rsid w:val="00375E60"/>
    <w:rsid w:val="003806C6"/>
    <w:rsid w:val="00387219"/>
    <w:rsid w:val="00387C41"/>
    <w:rsid w:val="00394590"/>
    <w:rsid w:val="003958E0"/>
    <w:rsid w:val="003B4222"/>
    <w:rsid w:val="00435B6C"/>
    <w:rsid w:val="00445B5D"/>
    <w:rsid w:val="004473FD"/>
    <w:rsid w:val="00447519"/>
    <w:rsid w:val="00455643"/>
    <w:rsid w:val="00463383"/>
    <w:rsid w:val="00463419"/>
    <w:rsid w:val="00464B7F"/>
    <w:rsid w:val="0046646B"/>
    <w:rsid w:val="004831A2"/>
    <w:rsid w:val="004B3BF1"/>
    <w:rsid w:val="004B6930"/>
    <w:rsid w:val="004D01CC"/>
    <w:rsid w:val="004D1D7B"/>
    <w:rsid w:val="004E338B"/>
    <w:rsid w:val="004F554F"/>
    <w:rsid w:val="00505E9B"/>
    <w:rsid w:val="00532C0B"/>
    <w:rsid w:val="0053749B"/>
    <w:rsid w:val="00567B8A"/>
    <w:rsid w:val="00570ADA"/>
    <w:rsid w:val="0057503E"/>
    <w:rsid w:val="00576CA3"/>
    <w:rsid w:val="005C7E3D"/>
    <w:rsid w:val="005D4AA6"/>
    <w:rsid w:val="005D6DA2"/>
    <w:rsid w:val="005E0359"/>
    <w:rsid w:val="005E23D8"/>
    <w:rsid w:val="005E4833"/>
    <w:rsid w:val="006122A9"/>
    <w:rsid w:val="006200D0"/>
    <w:rsid w:val="006216F1"/>
    <w:rsid w:val="00646A88"/>
    <w:rsid w:val="00650D0E"/>
    <w:rsid w:val="00654030"/>
    <w:rsid w:val="00655F25"/>
    <w:rsid w:val="00660BC6"/>
    <w:rsid w:val="00662946"/>
    <w:rsid w:val="0067089A"/>
    <w:rsid w:val="0069091C"/>
    <w:rsid w:val="006926CE"/>
    <w:rsid w:val="00695DEF"/>
    <w:rsid w:val="006A65E8"/>
    <w:rsid w:val="006B1AEB"/>
    <w:rsid w:val="006D0E6C"/>
    <w:rsid w:val="006E343C"/>
    <w:rsid w:val="006F127B"/>
    <w:rsid w:val="006F3B17"/>
    <w:rsid w:val="00702A65"/>
    <w:rsid w:val="0070395F"/>
    <w:rsid w:val="0071271D"/>
    <w:rsid w:val="00712C49"/>
    <w:rsid w:val="007201D4"/>
    <w:rsid w:val="007269A1"/>
    <w:rsid w:val="00731922"/>
    <w:rsid w:val="00731E69"/>
    <w:rsid w:val="00747CE1"/>
    <w:rsid w:val="007736F2"/>
    <w:rsid w:val="007852EB"/>
    <w:rsid w:val="00791348"/>
    <w:rsid w:val="007922BD"/>
    <w:rsid w:val="00792F00"/>
    <w:rsid w:val="007A04DD"/>
    <w:rsid w:val="007A57CA"/>
    <w:rsid w:val="007D1EA4"/>
    <w:rsid w:val="00802E44"/>
    <w:rsid w:val="0080311D"/>
    <w:rsid w:val="00843763"/>
    <w:rsid w:val="00850D10"/>
    <w:rsid w:val="0086299B"/>
    <w:rsid w:val="0086640E"/>
    <w:rsid w:val="0087795B"/>
    <w:rsid w:val="008B19D3"/>
    <w:rsid w:val="008B242A"/>
    <w:rsid w:val="008C2E57"/>
    <w:rsid w:val="008C5988"/>
    <w:rsid w:val="008D06C3"/>
    <w:rsid w:val="008E34F9"/>
    <w:rsid w:val="008F252D"/>
    <w:rsid w:val="008F4A5A"/>
    <w:rsid w:val="00904B00"/>
    <w:rsid w:val="00905B8D"/>
    <w:rsid w:val="00913224"/>
    <w:rsid w:val="00942F06"/>
    <w:rsid w:val="00947D5B"/>
    <w:rsid w:val="00962375"/>
    <w:rsid w:val="0096539C"/>
    <w:rsid w:val="009729C9"/>
    <w:rsid w:val="0097323F"/>
    <w:rsid w:val="00993178"/>
    <w:rsid w:val="00994587"/>
    <w:rsid w:val="00994CB5"/>
    <w:rsid w:val="0099525A"/>
    <w:rsid w:val="0099688E"/>
    <w:rsid w:val="00997BC0"/>
    <w:rsid w:val="009C1B95"/>
    <w:rsid w:val="009C51EB"/>
    <w:rsid w:val="009D2E58"/>
    <w:rsid w:val="00A00C4E"/>
    <w:rsid w:val="00A00ED1"/>
    <w:rsid w:val="00A234A8"/>
    <w:rsid w:val="00A250AE"/>
    <w:rsid w:val="00A33B9B"/>
    <w:rsid w:val="00A45BF0"/>
    <w:rsid w:val="00A5540F"/>
    <w:rsid w:val="00A5717A"/>
    <w:rsid w:val="00A77D11"/>
    <w:rsid w:val="00A80568"/>
    <w:rsid w:val="00A948AB"/>
    <w:rsid w:val="00AC556F"/>
    <w:rsid w:val="00AD1795"/>
    <w:rsid w:val="00AF55D2"/>
    <w:rsid w:val="00B0104E"/>
    <w:rsid w:val="00B04440"/>
    <w:rsid w:val="00B17203"/>
    <w:rsid w:val="00B24D2C"/>
    <w:rsid w:val="00B33B82"/>
    <w:rsid w:val="00B35D90"/>
    <w:rsid w:val="00B47E74"/>
    <w:rsid w:val="00B61CBB"/>
    <w:rsid w:val="00B72C53"/>
    <w:rsid w:val="00B812BE"/>
    <w:rsid w:val="00B84A18"/>
    <w:rsid w:val="00BC0DE2"/>
    <w:rsid w:val="00BC7FDE"/>
    <w:rsid w:val="00BD31AC"/>
    <w:rsid w:val="00BE1583"/>
    <w:rsid w:val="00BE248D"/>
    <w:rsid w:val="00BE3BE3"/>
    <w:rsid w:val="00BE5A67"/>
    <w:rsid w:val="00BE75B9"/>
    <w:rsid w:val="00C152B6"/>
    <w:rsid w:val="00C1548B"/>
    <w:rsid w:val="00C21B6A"/>
    <w:rsid w:val="00C227AC"/>
    <w:rsid w:val="00C3062E"/>
    <w:rsid w:val="00C60369"/>
    <w:rsid w:val="00C60C60"/>
    <w:rsid w:val="00C74283"/>
    <w:rsid w:val="00C753D4"/>
    <w:rsid w:val="00C87B11"/>
    <w:rsid w:val="00CA6A12"/>
    <w:rsid w:val="00CC2FE9"/>
    <w:rsid w:val="00CE5BC8"/>
    <w:rsid w:val="00D17E69"/>
    <w:rsid w:val="00D23838"/>
    <w:rsid w:val="00D3445C"/>
    <w:rsid w:val="00D538C1"/>
    <w:rsid w:val="00D811D2"/>
    <w:rsid w:val="00DC1EFE"/>
    <w:rsid w:val="00DD138D"/>
    <w:rsid w:val="00DD3191"/>
    <w:rsid w:val="00DD3277"/>
    <w:rsid w:val="00DD3298"/>
    <w:rsid w:val="00DD33C1"/>
    <w:rsid w:val="00DD6A91"/>
    <w:rsid w:val="00E00723"/>
    <w:rsid w:val="00E16D43"/>
    <w:rsid w:val="00E42AB3"/>
    <w:rsid w:val="00E60BD1"/>
    <w:rsid w:val="00E62176"/>
    <w:rsid w:val="00E87380"/>
    <w:rsid w:val="00EA1812"/>
    <w:rsid w:val="00EA1EFF"/>
    <w:rsid w:val="00EB0341"/>
    <w:rsid w:val="00EB2843"/>
    <w:rsid w:val="00EE0CD0"/>
    <w:rsid w:val="00EE2CB1"/>
    <w:rsid w:val="00EE55AF"/>
    <w:rsid w:val="00F0044A"/>
    <w:rsid w:val="00F217D6"/>
    <w:rsid w:val="00F25B84"/>
    <w:rsid w:val="00F43D5E"/>
    <w:rsid w:val="00F43DBD"/>
    <w:rsid w:val="00F644FF"/>
    <w:rsid w:val="00F65C7B"/>
    <w:rsid w:val="00F77BAE"/>
    <w:rsid w:val="00F81CC0"/>
    <w:rsid w:val="00F82C1E"/>
    <w:rsid w:val="00F917E3"/>
    <w:rsid w:val="00F925D4"/>
    <w:rsid w:val="00F94B4B"/>
    <w:rsid w:val="00F94DCC"/>
    <w:rsid w:val="00FB06F5"/>
    <w:rsid w:val="00FE4211"/>
    <w:rsid w:val="00FE5460"/>
    <w:rsid w:val="00FE61AC"/>
    <w:rsid w:val="01178320"/>
    <w:rsid w:val="09726294"/>
    <w:rsid w:val="25C1B7AB"/>
    <w:rsid w:val="3597D01B"/>
    <w:rsid w:val="4B0F8C20"/>
    <w:rsid w:val="5E21223B"/>
    <w:rsid w:val="7B148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93034"/>
  <w15:chartTrackingRefBased/>
  <w15:docId w15:val="{37CF1030-344E-4EF3-BEC6-0A6ACD01D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40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DDE"/>
    <w:pPr>
      <w:ind w:left="720"/>
      <w:contextualSpacing/>
    </w:pPr>
  </w:style>
  <w:style w:type="paragraph" w:styleId="Header">
    <w:name w:val="header"/>
    <w:basedOn w:val="Normal"/>
    <w:link w:val="HeaderChar"/>
    <w:uiPriority w:val="99"/>
    <w:unhideWhenUsed/>
    <w:rsid w:val="000F34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47A"/>
    <w:rPr>
      <w:rFonts w:ascii="Calibri" w:eastAsia="Calibri" w:hAnsi="Calibri" w:cs="Calibri"/>
      <w:color w:val="000000"/>
    </w:rPr>
  </w:style>
  <w:style w:type="paragraph" w:styleId="Footer">
    <w:name w:val="footer"/>
    <w:basedOn w:val="Normal"/>
    <w:link w:val="FooterChar"/>
    <w:uiPriority w:val="99"/>
    <w:unhideWhenUsed/>
    <w:rsid w:val="000F34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47A"/>
    <w:rPr>
      <w:rFonts w:ascii="Calibri" w:eastAsia="Calibri" w:hAnsi="Calibri" w:cs="Calibri"/>
      <w:color w:val="000000"/>
    </w:rPr>
  </w:style>
  <w:style w:type="table" w:styleId="TableGrid">
    <w:name w:val="Table Grid"/>
    <w:basedOn w:val="TableNormal"/>
    <w:uiPriority w:val="39"/>
    <w:rsid w:val="000F5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10</Pages>
  <Words>3284</Words>
  <Characters>17508</Characters>
  <Application>Microsoft Office Word</Application>
  <DocSecurity>0</DocSecurity>
  <Lines>673</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Bonilla</dc:creator>
  <cp:keywords/>
  <dc:description/>
  <cp:lastModifiedBy>Fernando Bonilla</cp:lastModifiedBy>
  <cp:revision>219</cp:revision>
  <cp:lastPrinted>2023-12-28T23:48:00Z</cp:lastPrinted>
  <dcterms:created xsi:type="dcterms:W3CDTF">2023-12-29T00:13:00Z</dcterms:created>
  <dcterms:modified xsi:type="dcterms:W3CDTF">2025-10-14T16:22:00Z</dcterms:modified>
</cp:coreProperties>
</file>